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9CC45" w14:textId="77777777" w:rsidR="004870A4" w:rsidRPr="009C60DA" w:rsidRDefault="004870A4" w:rsidP="004870A4">
      <w:pPr>
        <w:jc w:val="both"/>
        <w:rPr>
          <w:rFonts w:ascii="Arial" w:hAnsi="Arial" w:cs="Arial"/>
          <w:b/>
          <w:bCs/>
        </w:rPr>
      </w:pPr>
      <w:r w:rsidRPr="009C60DA">
        <w:rPr>
          <w:rFonts w:ascii="Arial" w:hAnsi="Arial" w:cs="Arial"/>
          <w:b/>
          <w:bCs/>
        </w:rPr>
        <w:t>ACTUALIZACIÓN DEL MARCO NORMATIVO Y TÉCNICO DE LA RESOLUCIÓN 548 DE 2022</w:t>
      </w:r>
    </w:p>
    <w:p w14:paraId="10088EBB" w14:textId="77777777" w:rsidR="004870A4" w:rsidRPr="009C60DA" w:rsidRDefault="004870A4" w:rsidP="004870A4">
      <w:pPr>
        <w:jc w:val="both"/>
        <w:rPr>
          <w:rFonts w:ascii="Arial" w:hAnsi="Arial" w:cs="Arial"/>
          <w:b/>
          <w:bCs/>
        </w:rPr>
      </w:pPr>
    </w:p>
    <w:p w14:paraId="5DDA0197" w14:textId="77777777" w:rsidR="004870A4" w:rsidRPr="004870A4" w:rsidRDefault="004870A4" w:rsidP="004870A4">
      <w:pPr>
        <w:jc w:val="both"/>
        <w:rPr>
          <w:rFonts w:ascii="Arial" w:hAnsi="Arial" w:cs="Arial"/>
        </w:rPr>
      </w:pPr>
    </w:p>
    <w:p w14:paraId="763E2531" w14:textId="77777777" w:rsidR="004870A4" w:rsidRPr="009C60DA" w:rsidRDefault="004870A4" w:rsidP="004870A4">
      <w:pPr>
        <w:jc w:val="both"/>
        <w:rPr>
          <w:rFonts w:ascii="Arial" w:hAnsi="Arial" w:cs="Arial"/>
          <w:b/>
          <w:bCs/>
        </w:rPr>
      </w:pPr>
      <w:r w:rsidRPr="009C60DA">
        <w:rPr>
          <w:rFonts w:ascii="Arial" w:hAnsi="Arial" w:cs="Arial"/>
          <w:b/>
          <w:bCs/>
        </w:rPr>
        <w:t>1. ACTUALIZACIÓN DE LOS CONSIDERANDOS</w:t>
      </w:r>
    </w:p>
    <w:p w14:paraId="4925B67F" w14:textId="77777777" w:rsidR="004870A4" w:rsidRPr="004870A4" w:rsidRDefault="004870A4" w:rsidP="004870A4">
      <w:pPr>
        <w:jc w:val="both"/>
        <w:rPr>
          <w:rFonts w:ascii="Arial" w:hAnsi="Arial" w:cs="Arial"/>
        </w:rPr>
      </w:pPr>
    </w:p>
    <w:p w14:paraId="46D6FCFB" w14:textId="77777777" w:rsidR="004870A4" w:rsidRPr="004870A4" w:rsidRDefault="004870A4" w:rsidP="004870A4">
      <w:pPr>
        <w:jc w:val="both"/>
        <w:rPr>
          <w:rFonts w:ascii="Arial" w:hAnsi="Arial" w:cs="Arial"/>
        </w:rPr>
      </w:pPr>
      <w:r w:rsidRPr="004870A4">
        <w:rPr>
          <w:rFonts w:ascii="Arial" w:hAnsi="Arial" w:cs="Arial"/>
        </w:rPr>
        <w:t>Se recomienda adicionar los siguientes considerandos dentro de la Resolución 548 de 2022, previo al acápite resolutivo:</w:t>
      </w:r>
    </w:p>
    <w:p w14:paraId="40B3F0AA" w14:textId="77777777" w:rsidR="004870A4" w:rsidRPr="004870A4" w:rsidRDefault="004870A4" w:rsidP="004870A4">
      <w:pPr>
        <w:jc w:val="both"/>
        <w:rPr>
          <w:rFonts w:ascii="Arial" w:hAnsi="Arial" w:cs="Arial"/>
        </w:rPr>
      </w:pPr>
    </w:p>
    <w:p w14:paraId="52248E89" w14:textId="77777777" w:rsidR="004870A4" w:rsidRPr="004870A4" w:rsidRDefault="004870A4" w:rsidP="004870A4">
      <w:pPr>
        <w:jc w:val="both"/>
        <w:rPr>
          <w:rFonts w:ascii="Arial" w:hAnsi="Arial" w:cs="Arial"/>
        </w:rPr>
      </w:pPr>
      <w:r w:rsidRPr="004870A4">
        <w:rPr>
          <w:rFonts w:ascii="Arial" w:hAnsi="Arial" w:cs="Arial"/>
        </w:rPr>
        <w:t>Que la Ley 1712 de 2014 reguló el derecho de acceso a la información pública nacional y estableció principios y criterios para la gestión, clasificación, acceso, reserva y divulgación de la información pública, los cuales deben armonizarse con el derecho fundamental de habeas data y la protección de datos personales.</w:t>
      </w:r>
    </w:p>
    <w:p w14:paraId="5F7D035F" w14:textId="77777777" w:rsidR="004870A4" w:rsidRPr="004870A4" w:rsidRDefault="004870A4" w:rsidP="004870A4">
      <w:pPr>
        <w:jc w:val="both"/>
        <w:rPr>
          <w:rFonts w:ascii="Arial" w:hAnsi="Arial" w:cs="Arial"/>
        </w:rPr>
      </w:pPr>
    </w:p>
    <w:p w14:paraId="59F7390A" w14:textId="77777777" w:rsidR="004870A4" w:rsidRPr="004870A4" w:rsidRDefault="004870A4" w:rsidP="004870A4">
      <w:pPr>
        <w:jc w:val="both"/>
        <w:rPr>
          <w:rFonts w:ascii="Arial" w:hAnsi="Arial" w:cs="Arial"/>
        </w:rPr>
      </w:pPr>
      <w:r w:rsidRPr="004870A4">
        <w:rPr>
          <w:rFonts w:ascii="Arial" w:hAnsi="Arial" w:cs="Arial"/>
        </w:rPr>
        <w:t>Que el Decreto Único Reglamentario 1080 de 2015 desarrolló disposiciones relacionadas con la gestión documental, transparencia y administración de información pública, estableciendo obligaciones para las entidades públicas respecto de la conservación, custodia y acceso a la información institucional.</w:t>
      </w:r>
    </w:p>
    <w:p w14:paraId="7C541330" w14:textId="77777777" w:rsidR="004870A4" w:rsidRPr="004870A4" w:rsidRDefault="004870A4" w:rsidP="004870A4">
      <w:pPr>
        <w:jc w:val="both"/>
        <w:rPr>
          <w:rFonts w:ascii="Arial" w:hAnsi="Arial" w:cs="Arial"/>
        </w:rPr>
      </w:pPr>
    </w:p>
    <w:p w14:paraId="4071217B" w14:textId="77777777" w:rsidR="004870A4" w:rsidRPr="004870A4" w:rsidRDefault="004870A4" w:rsidP="004870A4">
      <w:pPr>
        <w:jc w:val="both"/>
        <w:rPr>
          <w:rFonts w:ascii="Arial" w:hAnsi="Arial" w:cs="Arial"/>
        </w:rPr>
      </w:pPr>
      <w:r w:rsidRPr="004870A4">
        <w:rPr>
          <w:rFonts w:ascii="Arial" w:hAnsi="Arial" w:cs="Arial"/>
        </w:rPr>
        <w:t>Que el Decreto 1078 de 2015, Decreto Único Reglamentario del Sector Tecnologías de la Información y las Comunicaciones, incorporó lineamientos relacionados con seguridad digital, gobierno digital y protección de la información en medios electrónicos.</w:t>
      </w:r>
    </w:p>
    <w:p w14:paraId="4F1E4E10" w14:textId="77777777" w:rsidR="004870A4" w:rsidRPr="004870A4" w:rsidRDefault="004870A4" w:rsidP="004870A4">
      <w:pPr>
        <w:jc w:val="both"/>
        <w:rPr>
          <w:rFonts w:ascii="Arial" w:hAnsi="Arial" w:cs="Arial"/>
        </w:rPr>
      </w:pPr>
    </w:p>
    <w:p w14:paraId="58A5A89B" w14:textId="77777777" w:rsidR="004870A4" w:rsidRPr="004870A4" w:rsidRDefault="004870A4" w:rsidP="004870A4">
      <w:pPr>
        <w:jc w:val="both"/>
        <w:rPr>
          <w:rFonts w:ascii="Arial" w:hAnsi="Arial" w:cs="Arial"/>
        </w:rPr>
      </w:pPr>
      <w:r w:rsidRPr="004870A4">
        <w:rPr>
          <w:rFonts w:ascii="Arial" w:hAnsi="Arial" w:cs="Arial"/>
        </w:rPr>
        <w:t>Que el Decreto 1008 de 2018 estableció la Política de Gobierno Digital, la cual contempla como uno de sus habilitadores transversales la seguridad y privacidad de la información, orientada a garantizar la adecuada protección de los datos administrados por las entidades públicas.</w:t>
      </w:r>
    </w:p>
    <w:p w14:paraId="6642389E" w14:textId="77777777" w:rsidR="004870A4" w:rsidRPr="004870A4" w:rsidRDefault="004870A4" w:rsidP="004870A4">
      <w:pPr>
        <w:jc w:val="both"/>
        <w:rPr>
          <w:rFonts w:ascii="Arial" w:hAnsi="Arial" w:cs="Arial"/>
        </w:rPr>
      </w:pPr>
    </w:p>
    <w:p w14:paraId="1582FE56" w14:textId="77777777" w:rsidR="004870A4" w:rsidRPr="004870A4" w:rsidRDefault="004870A4" w:rsidP="004870A4">
      <w:pPr>
        <w:jc w:val="both"/>
        <w:rPr>
          <w:rFonts w:ascii="Arial" w:hAnsi="Arial" w:cs="Arial"/>
        </w:rPr>
      </w:pPr>
      <w:r w:rsidRPr="004870A4">
        <w:rPr>
          <w:rFonts w:ascii="Arial" w:hAnsi="Arial" w:cs="Arial"/>
        </w:rPr>
        <w:t>Que el CONPES 3995 de 2020 adoptó la Política Nacional de Confianza y Seguridad Digital, promoviendo la gestión integral de riesgos de seguridad digital, protección de activos de información y fortalecimiento institucional frente a amenazas cibernéticas.</w:t>
      </w:r>
    </w:p>
    <w:p w14:paraId="5D63E329" w14:textId="77777777" w:rsidR="004870A4" w:rsidRPr="004870A4" w:rsidRDefault="004870A4" w:rsidP="004870A4">
      <w:pPr>
        <w:jc w:val="both"/>
        <w:rPr>
          <w:rFonts w:ascii="Arial" w:hAnsi="Arial" w:cs="Arial"/>
        </w:rPr>
      </w:pPr>
    </w:p>
    <w:p w14:paraId="5C0E8564" w14:textId="77777777" w:rsidR="004870A4" w:rsidRPr="004870A4" w:rsidRDefault="004870A4" w:rsidP="004870A4">
      <w:pPr>
        <w:jc w:val="both"/>
        <w:rPr>
          <w:rFonts w:ascii="Arial" w:hAnsi="Arial" w:cs="Arial"/>
        </w:rPr>
      </w:pPr>
      <w:r w:rsidRPr="004870A4">
        <w:rPr>
          <w:rFonts w:ascii="Arial" w:hAnsi="Arial" w:cs="Arial"/>
        </w:rPr>
        <w:t>Que la Ley 2195 de 2022 fortaleció las medidas de transparencia, prevención de actos de corrupción y programas de cumplimiento, incorporando obligaciones relacionadas con gestión de riesgos, controles institucionales y mecanismos de protección de información.</w:t>
      </w:r>
    </w:p>
    <w:p w14:paraId="342043F1" w14:textId="77777777" w:rsidR="004870A4" w:rsidRPr="004870A4" w:rsidRDefault="004870A4" w:rsidP="004870A4">
      <w:pPr>
        <w:jc w:val="both"/>
        <w:rPr>
          <w:rFonts w:ascii="Arial" w:hAnsi="Arial" w:cs="Arial"/>
        </w:rPr>
      </w:pPr>
    </w:p>
    <w:p w14:paraId="54DB3CA1" w14:textId="77777777" w:rsidR="004870A4" w:rsidRPr="004870A4" w:rsidRDefault="004870A4" w:rsidP="004870A4">
      <w:pPr>
        <w:jc w:val="both"/>
        <w:rPr>
          <w:rFonts w:ascii="Arial" w:hAnsi="Arial" w:cs="Arial"/>
        </w:rPr>
      </w:pPr>
      <w:r w:rsidRPr="004870A4">
        <w:rPr>
          <w:rFonts w:ascii="Arial" w:hAnsi="Arial" w:cs="Arial"/>
        </w:rPr>
        <w:t>Que la Superintendencia de Industria y Comercio, en ejercicio de sus funciones como Autoridad Nacional de Protección de Datos Personales, ha emitido lineamientos relacionados con el principio de responsabilidad demostrada, tratamiento de datos biométricos, seguridad de la información y gestión de incidentes de seguridad.</w:t>
      </w:r>
    </w:p>
    <w:p w14:paraId="79B1E2A6" w14:textId="77777777" w:rsidR="004870A4" w:rsidRPr="004870A4" w:rsidRDefault="004870A4" w:rsidP="004870A4">
      <w:pPr>
        <w:jc w:val="both"/>
        <w:rPr>
          <w:rFonts w:ascii="Arial" w:hAnsi="Arial" w:cs="Arial"/>
        </w:rPr>
      </w:pPr>
    </w:p>
    <w:p w14:paraId="3850E54E" w14:textId="77777777" w:rsidR="004870A4" w:rsidRPr="004870A4" w:rsidRDefault="004870A4" w:rsidP="004870A4">
      <w:pPr>
        <w:jc w:val="both"/>
        <w:rPr>
          <w:rFonts w:ascii="Arial" w:hAnsi="Arial" w:cs="Arial"/>
        </w:rPr>
      </w:pPr>
      <w:r w:rsidRPr="004870A4">
        <w:rPr>
          <w:rFonts w:ascii="Arial" w:hAnsi="Arial" w:cs="Arial"/>
        </w:rPr>
        <w:t xml:space="preserve">Que resulta necesario actualizar la Política de Tratamiento y Protección de Datos Personales del Instituto Distrital de las Artes – </w:t>
      </w:r>
      <w:proofErr w:type="spellStart"/>
      <w:r w:rsidRPr="004870A4">
        <w:rPr>
          <w:rFonts w:ascii="Arial" w:hAnsi="Arial" w:cs="Arial"/>
        </w:rPr>
        <w:t>Idartes</w:t>
      </w:r>
      <w:proofErr w:type="spellEnd"/>
      <w:r w:rsidRPr="004870A4">
        <w:rPr>
          <w:rFonts w:ascii="Arial" w:hAnsi="Arial" w:cs="Arial"/>
        </w:rPr>
        <w:t>, con el fin de armonizarla con los nuevos estándares normativos, técnicos y operacionales en materia de protección de datos personales, seguridad digital, gestión documental, gobierno digital y protección reforzada de datos sensibles y biométricos.</w:t>
      </w:r>
    </w:p>
    <w:p w14:paraId="1279A380" w14:textId="77777777" w:rsidR="004870A4" w:rsidRPr="004870A4" w:rsidRDefault="004870A4" w:rsidP="004870A4">
      <w:pPr>
        <w:jc w:val="both"/>
        <w:rPr>
          <w:rFonts w:ascii="Arial" w:hAnsi="Arial" w:cs="Arial"/>
        </w:rPr>
      </w:pPr>
    </w:p>
    <w:p w14:paraId="5F8227E3" w14:textId="77777777" w:rsidR="004870A4" w:rsidRPr="00D85E1A" w:rsidRDefault="004870A4" w:rsidP="004870A4">
      <w:pPr>
        <w:jc w:val="both"/>
        <w:rPr>
          <w:rFonts w:ascii="Arial" w:hAnsi="Arial" w:cs="Arial"/>
          <w:b/>
          <w:bCs/>
        </w:rPr>
      </w:pPr>
      <w:r w:rsidRPr="00D85E1A">
        <w:rPr>
          <w:rFonts w:ascii="Arial" w:hAnsi="Arial" w:cs="Arial"/>
          <w:b/>
          <w:bCs/>
        </w:rPr>
        <w:t>2. ACTUALIZACIÓN DEL ARTÍCULO DE PRINCIPIOS</w:t>
      </w:r>
    </w:p>
    <w:p w14:paraId="1F4106C2" w14:textId="77777777" w:rsidR="004870A4" w:rsidRPr="004870A4" w:rsidRDefault="004870A4" w:rsidP="004870A4">
      <w:pPr>
        <w:jc w:val="both"/>
        <w:rPr>
          <w:rFonts w:ascii="Arial" w:hAnsi="Arial" w:cs="Arial"/>
        </w:rPr>
      </w:pPr>
    </w:p>
    <w:p w14:paraId="1CAD0B68" w14:textId="77777777" w:rsidR="004870A4" w:rsidRPr="004870A4" w:rsidRDefault="004870A4" w:rsidP="004870A4">
      <w:pPr>
        <w:jc w:val="both"/>
        <w:rPr>
          <w:rFonts w:ascii="Arial" w:hAnsi="Arial" w:cs="Arial"/>
        </w:rPr>
      </w:pPr>
      <w:r w:rsidRPr="004870A4">
        <w:rPr>
          <w:rFonts w:ascii="Arial" w:hAnsi="Arial" w:cs="Arial"/>
        </w:rPr>
        <w:t>Se recomienda adicionar los siguientes principios al artículo correspondiente:</w:t>
      </w:r>
    </w:p>
    <w:p w14:paraId="359B60D6" w14:textId="77777777" w:rsidR="004870A4" w:rsidRPr="004870A4" w:rsidRDefault="004870A4" w:rsidP="004870A4">
      <w:pPr>
        <w:jc w:val="both"/>
        <w:rPr>
          <w:rFonts w:ascii="Arial" w:hAnsi="Arial" w:cs="Arial"/>
        </w:rPr>
      </w:pPr>
    </w:p>
    <w:p w14:paraId="24DEB33B" w14:textId="5459AE05" w:rsidR="004870A4" w:rsidRPr="00D81E17" w:rsidRDefault="004870A4" w:rsidP="004870A4">
      <w:pPr>
        <w:jc w:val="both"/>
        <w:rPr>
          <w:rFonts w:ascii="Arial" w:hAnsi="Arial" w:cs="Arial"/>
          <w:b/>
          <w:bCs/>
        </w:rPr>
      </w:pPr>
      <w:r w:rsidRPr="00D81E17">
        <w:rPr>
          <w:rFonts w:ascii="Arial" w:hAnsi="Arial" w:cs="Arial"/>
          <w:b/>
          <w:bCs/>
        </w:rPr>
        <w:t>Principio de responsabilidad demostrada (</w:t>
      </w:r>
      <w:proofErr w:type="spellStart"/>
      <w:r w:rsidRPr="00D81E17">
        <w:rPr>
          <w:rFonts w:ascii="Arial" w:hAnsi="Arial" w:cs="Arial"/>
          <w:b/>
          <w:bCs/>
        </w:rPr>
        <w:t>Accountability</w:t>
      </w:r>
      <w:proofErr w:type="spellEnd"/>
      <w:r w:rsidRPr="00D81E17">
        <w:rPr>
          <w:rFonts w:ascii="Arial" w:hAnsi="Arial" w:cs="Arial"/>
          <w:b/>
          <w:bCs/>
        </w:rPr>
        <w:t>)</w:t>
      </w:r>
      <w:r w:rsidR="00D85E1A">
        <w:rPr>
          <w:rStyle w:val="Refdenotaalpie"/>
          <w:rFonts w:ascii="Arial" w:hAnsi="Arial" w:cs="Arial"/>
          <w:b/>
          <w:bCs/>
        </w:rPr>
        <w:footnoteReference w:id="1"/>
      </w:r>
    </w:p>
    <w:p w14:paraId="0E8EAED6" w14:textId="77777777" w:rsidR="004870A4" w:rsidRPr="004870A4" w:rsidRDefault="004870A4" w:rsidP="004870A4">
      <w:pPr>
        <w:jc w:val="both"/>
        <w:rPr>
          <w:rFonts w:ascii="Arial" w:hAnsi="Arial" w:cs="Arial"/>
        </w:rPr>
      </w:pPr>
    </w:p>
    <w:p w14:paraId="12D5F766" w14:textId="77777777" w:rsidR="004870A4" w:rsidRPr="004870A4" w:rsidRDefault="004870A4" w:rsidP="004870A4">
      <w:pPr>
        <w:jc w:val="both"/>
        <w:rPr>
          <w:rFonts w:ascii="Arial" w:hAnsi="Arial" w:cs="Arial"/>
        </w:rPr>
      </w:pPr>
      <w:r w:rsidRPr="004870A4">
        <w:rPr>
          <w:rFonts w:ascii="Arial" w:hAnsi="Arial" w:cs="Arial"/>
        </w:rPr>
        <w:t xml:space="preserve">El Instituto Distrital de las Artes – </w:t>
      </w:r>
      <w:proofErr w:type="spellStart"/>
      <w:r w:rsidRPr="004870A4">
        <w:rPr>
          <w:rFonts w:ascii="Arial" w:hAnsi="Arial" w:cs="Arial"/>
        </w:rPr>
        <w:t>Idartes</w:t>
      </w:r>
      <w:proofErr w:type="spellEnd"/>
      <w:r w:rsidRPr="004870A4">
        <w:rPr>
          <w:rFonts w:ascii="Arial" w:hAnsi="Arial" w:cs="Arial"/>
        </w:rPr>
        <w:t xml:space="preserve"> implementará medidas administrativas, técnicas, jurídicas y organizacionales apropiadas para demostrar el cumplimiento efectivo de las obligaciones en materia de protección de datos personales, pudiendo acreditar la adopción de políticas internas, controles, auditorías, procedimientos, análisis de riesgos y mecanismos de supervisión.</w:t>
      </w:r>
    </w:p>
    <w:p w14:paraId="3580CB9D" w14:textId="77777777" w:rsidR="004870A4" w:rsidRPr="004870A4" w:rsidRDefault="004870A4" w:rsidP="004870A4">
      <w:pPr>
        <w:jc w:val="both"/>
        <w:rPr>
          <w:rFonts w:ascii="Arial" w:hAnsi="Arial" w:cs="Arial"/>
        </w:rPr>
      </w:pPr>
    </w:p>
    <w:p w14:paraId="29100B6C" w14:textId="77777777" w:rsidR="004870A4" w:rsidRPr="00D81E17" w:rsidRDefault="004870A4" w:rsidP="004870A4">
      <w:pPr>
        <w:jc w:val="both"/>
        <w:rPr>
          <w:rFonts w:ascii="Arial" w:hAnsi="Arial" w:cs="Arial"/>
          <w:b/>
          <w:bCs/>
        </w:rPr>
      </w:pPr>
      <w:r w:rsidRPr="00D81E17">
        <w:rPr>
          <w:rFonts w:ascii="Arial" w:hAnsi="Arial" w:cs="Arial"/>
          <w:b/>
          <w:bCs/>
        </w:rPr>
        <w:t>Principio de privacidad desde el diseño y por defecto</w:t>
      </w:r>
    </w:p>
    <w:p w14:paraId="6792E95A" w14:textId="77777777" w:rsidR="004870A4" w:rsidRPr="00D81E17" w:rsidRDefault="004870A4" w:rsidP="004870A4">
      <w:pPr>
        <w:jc w:val="both"/>
        <w:rPr>
          <w:rFonts w:ascii="Arial" w:hAnsi="Arial" w:cs="Arial"/>
          <w:b/>
          <w:bCs/>
        </w:rPr>
      </w:pPr>
    </w:p>
    <w:p w14:paraId="0A0F079A" w14:textId="77777777" w:rsidR="004870A4" w:rsidRPr="004870A4" w:rsidRDefault="004870A4" w:rsidP="004870A4">
      <w:pPr>
        <w:jc w:val="both"/>
        <w:rPr>
          <w:rFonts w:ascii="Arial" w:hAnsi="Arial" w:cs="Arial"/>
        </w:rPr>
      </w:pPr>
      <w:r w:rsidRPr="004870A4">
        <w:rPr>
          <w:rFonts w:ascii="Arial" w:hAnsi="Arial" w:cs="Arial"/>
        </w:rPr>
        <w:t>El tratamiento de datos personales deberá incorporar medidas de privacidad y protección desde la etapa de diseño de procesos, trámites, sistemas de información, plataformas tecnológicas y servicios institucionales, garantizando que únicamente se traten los datos estrictamente necesarios para el cumplimiento de finalidades legítimas.</w:t>
      </w:r>
    </w:p>
    <w:p w14:paraId="7DA3539E" w14:textId="77777777" w:rsidR="004870A4" w:rsidRPr="004870A4" w:rsidRDefault="004870A4" w:rsidP="004870A4">
      <w:pPr>
        <w:jc w:val="both"/>
        <w:rPr>
          <w:rFonts w:ascii="Arial" w:hAnsi="Arial" w:cs="Arial"/>
        </w:rPr>
      </w:pPr>
    </w:p>
    <w:p w14:paraId="7DCBC8D5" w14:textId="77777777" w:rsidR="004870A4" w:rsidRPr="00D81E17" w:rsidRDefault="004870A4" w:rsidP="004870A4">
      <w:pPr>
        <w:jc w:val="both"/>
        <w:rPr>
          <w:rFonts w:ascii="Arial" w:hAnsi="Arial" w:cs="Arial"/>
          <w:b/>
          <w:bCs/>
        </w:rPr>
      </w:pPr>
      <w:r w:rsidRPr="00D81E17">
        <w:rPr>
          <w:rFonts w:ascii="Arial" w:hAnsi="Arial" w:cs="Arial"/>
          <w:b/>
          <w:bCs/>
        </w:rPr>
        <w:t>Principio de minimización de datos</w:t>
      </w:r>
    </w:p>
    <w:p w14:paraId="0DE49DED" w14:textId="77777777" w:rsidR="004870A4" w:rsidRPr="004870A4" w:rsidRDefault="004870A4" w:rsidP="004870A4">
      <w:pPr>
        <w:jc w:val="both"/>
        <w:rPr>
          <w:rFonts w:ascii="Arial" w:hAnsi="Arial" w:cs="Arial"/>
        </w:rPr>
      </w:pPr>
    </w:p>
    <w:p w14:paraId="168B3B08" w14:textId="77777777" w:rsidR="004870A4" w:rsidRPr="004870A4" w:rsidRDefault="004870A4" w:rsidP="004870A4">
      <w:pPr>
        <w:jc w:val="both"/>
        <w:rPr>
          <w:rFonts w:ascii="Arial" w:hAnsi="Arial" w:cs="Arial"/>
        </w:rPr>
      </w:pPr>
      <w:r w:rsidRPr="004870A4">
        <w:rPr>
          <w:rFonts w:ascii="Arial" w:hAnsi="Arial" w:cs="Arial"/>
        </w:rPr>
        <w:t>El Instituto únicamente recolectará y tratará los datos personales que resulten adecuados, pertinentes y limitados a lo necesario en relación con las finalidades previamente informadas al titular.</w:t>
      </w:r>
    </w:p>
    <w:p w14:paraId="766462A4" w14:textId="77777777" w:rsidR="004870A4" w:rsidRPr="004870A4" w:rsidRDefault="004870A4" w:rsidP="004870A4">
      <w:pPr>
        <w:jc w:val="both"/>
        <w:rPr>
          <w:rFonts w:ascii="Arial" w:hAnsi="Arial" w:cs="Arial"/>
        </w:rPr>
      </w:pPr>
    </w:p>
    <w:p w14:paraId="04292B63" w14:textId="77777777" w:rsidR="004870A4" w:rsidRPr="00D81E17" w:rsidRDefault="004870A4" w:rsidP="004870A4">
      <w:pPr>
        <w:jc w:val="both"/>
        <w:rPr>
          <w:rFonts w:ascii="Arial" w:hAnsi="Arial" w:cs="Arial"/>
          <w:b/>
          <w:bCs/>
        </w:rPr>
      </w:pPr>
      <w:r w:rsidRPr="00D81E17">
        <w:rPr>
          <w:rFonts w:ascii="Arial" w:hAnsi="Arial" w:cs="Arial"/>
          <w:b/>
          <w:bCs/>
        </w:rPr>
        <w:t>Principio de temporalidad de conservación</w:t>
      </w:r>
    </w:p>
    <w:p w14:paraId="3A72278B" w14:textId="77777777" w:rsidR="004870A4" w:rsidRPr="004870A4" w:rsidRDefault="004870A4" w:rsidP="004870A4">
      <w:pPr>
        <w:jc w:val="both"/>
        <w:rPr>
          <w:rFonts w:ascii="Arial" w:hAnsi="Arial" w:cs="Arial"/>
        </w:rPr>
      </w:pPr>
    </w:p>
    <w:p w14:paraId="4863CA46" w14:textId="77777777" w:rsidR="004870A4" w:rsidRPr="004870A4" w:rsidRDefault="004870A4" w:rsidP="004870A4">
      <w:pPr>
        <w:jc w:val="both"/>
        <w:rPr>
          <w:rFonts w:ascii="Arial" w:hAnsi="Arial" w:cs="Arial"/>
        </w:rPr>
      </w:pPr>
      <w:r w:rsidRPr="004870A4">
        <w:rPr>
          <w:rFonts w:ascii="Arial" w:hAnsi="Arial" w:cs="Arial"/>
        </w:rPr>
        <w:t>Los datos personales serán conservados únicamente durante el tiempo necesario para cumplir las finalidades del tratamiento, las obligaciones legales, contractuales, fiscales, archivísticas y de control que resulten aplicables.</w:t>
      </w:r>
    </w:p>
    <w:p w14:paraId="3753C3E9" w14:textId="77777777" w:rsidR="004870A4" w:rsidRPr="004870A4" w:rsidRDefault="004870A4" w:rsidP="004870A4">
      <w:pPr>
        <w:jc w:val="both"/>
        <w:rPr>
          <w:rFonts w:ascii="Arial" w:hAnsi="Arial" w:cs="Arial"/>
        </w:rPr>
      </w:pPr>
    </w:p>
    <w:p w14:paraId="238F8B60" w14:textId="77777777" w:rsidR="004870A4" w:rsidRPr="00D81E17" w:rsidRDefault="004870A4" w:rsidP="004870A4">
      <w:pPr>
        <w:jc w:val="both"/>
        <w:rPr>
          <w:rFonts w:ascii="Arial" w:hAnsi="Arial" w:cs="Arial"/>
          <w:b/>
          <w:bCs/>
        </w:rPr>
      </w:pPr>
      <w:r w:rsidRPr="00D81E17">
        <w:rPr>
          <w:rFonts w:ascii="Arial" w:hAnsi="Arial" w:cs="Arial"/>
          <w:b/>
          <w:bCs/>
        </w:rPr>
        <w:t>Principio de gestión integral del riesgo</w:t>
      </w:r>
    </w:p>
    <w:p w14:paraId="54E2B186" w14:textId="77777777" w:rsidR="004870A4" w:rsidRPr="004870A4" w:rsidRDefault="004870A4" w:rsidP="004870A4">
      <w:pPr>
        <w:jc w:val="both"/>
        <w:rPr>
          <w:rFonts w:ascii="Arial" w:hAnsi="Arial" w:cs="Arial"/>
        </w:rPr>
      </w:pPr>
    </w:p>
    <w:p w14:paraId="17C13EBE" w14:textId="77777777" w:rsidR="004870A4" w:rsidRPr="004870A4" w:rsidRDefault="004870A4" w:rsidP="004870A4">
      <w:pPr>
        <w:jc w:val="both"/>
        <w:rPr>
          <w:rFonts w:ascii="Arial" w:hAnsi="Arial" w:cs="Arial"/>
        </w:rPr>
      </w:pPr>
      <w:r w:rsidRPr="004870A4">
        <w:rPr>
          <w:rFonts w:ascii="Arial" w:hAnsi="Arial" w:cs="Arial"/>
        </w:rPr>
        <w:t>El Instituto implementará medidas orientadas a identificar, prevenir, mitigar, controlar y gestionar los riesgos asociados al tratamiento de datos personales y a la seguridad de la información.</w:t>
      </w:r>
    </w:p>
    <w:p w14:paraId="6B90C96D" w14:textId="77777777" w:rsidR="004870A4" w:rsidRPr="004870A4" w:rsidRDefault="004870A4" w:rsidP="004870A4">
      <w:pPr>
        <w:jc w:val="both"/>
        <w:rPr>
          <w:rFonts w:ascii="Arial" w:hAnsi="Arial" w:cs="Arial"/>
        </w:rPr>
      </w:pPr>
    </w:p>
    <w:p w14:paraId="2C8C429A" w14:textId="77777777" w:rsidR="004870A4" w:rsidRPr="00D81E17" w:rsidRDefault="004870A4" w:rsidP="004870A4">
      <w:pPr>
        <w:jc w:val="both"/>
        <w:rPr>
          <w:rFonts w:ascii="Arial" w:hAnsi="Arial" w:cs="Arial"/>
          <w:b/>
          <w:bCs/>
        </w:rPr>
      </w:pPr>
      <w:r w:rsidRPr="00D81E17">
        <w:rPr>
          <w:rFonts w:ascii="Arial" w:hAnsi="Arial" w:cs="Arial"/>
          <w:b/>
          <w:bCs/>
        </w:rPr>
        <w:t>3. NUEVO ARTÍCULO – TRATAMIENTO DE DATOS BIOMÉTRICOS</w:t>
      </w:r>
    </w:p>
    <w:p w14:paraId="72577EDD" w14:textId="77777777" w:rsidR="00D81E17" w:rsidRPr="004870A4" w:rsidRDefault="00D81E17" w:rsidP="004870A4">
      <w:pPr>
        <w:jc w:val="both"/>
        <w:rPr>
          <w:rFonts w:ascii="Arial" w:hAnsi="Arial" w:cs="Arial"/>
        </w:rPr>
      </w:pPr>
    </w:p>
    <w:p w14:paraId="1BE3C5EB" w14:textId="77777777" w:rsidR="004870A4" w:rsidRPr="004870A4" w:rsidRDefault="004870A4" w:rsidP="004870A4">
      <w:pPr>
        <w:jc w:val="both"/>
        <w:rPr>
          <w:rFonts w:ascii="Arial" w:hAnsi="Arial" w:cs="Arial"/>
        </w:rPr>
      </w:pPr>
      <w:r w:rsidRPr="004870A4">
        <w:rPr>
          <w:rFonts w:ascii="Arial" w:hAnsi="Arial" w:cs="Arial"/>
        </w:rPr>
        <w:t>Artículo ___. Tratamiento de datos biométricos y tecnologías de identificación</w:t>
      </w:r>
    </w:p>
    <w:p w14:paraId="0C2C9626" w14:textId="77777777" w:rsidR="004870A4" w:rsidRPr="004870A4" w:rsidRDefault="004870A4" w:rsidP="004870A4">
      <w:pPr>
        <w:jc w:val="both"/>
        <w:rPr>
          <w:rFonts w:ascii="Arial" w:hAnsi="Arial" w:cs="Arial"/>
        </w:rPr>
      </w:pPr>
    </w:p>
    <w:p w14:paraId="2588F81D" w14:textId="21AAD3B5" w:rsidR="004870A4" w:rsidRPr="004870A4" w:rsidRDefault="004870A4" w:rsidP="004870A4">
      <w:pPr>
        <w:jc w:val="both"/>
        <w:rPr>
          <w:rFonts w:ascii="Arial" w:hAnsi="Arial" w:cs="Arial"/>
        </w:rPr>
      </w:pPr>
      <w:r w:rsidRPr="004870A4">
        <w:rPr>
          <w:rFonts w:ascii="Arial" w:hAnsi="Arial" w:cs="Arial"/>
        </w:rPr>
        <w:lastRenderedPageBreak/>
        <w:t xml:space="preserve">El Instituto Distrital de las Artes – </w:t>
      </w:r>
      <w:proofErr w:type="spellStart"/>
      <w:r w:rsidRPr="004870A4">
        <w:rPr>
          <w:rFonts w:ascii="Arial" w:hAnsi="Arial" w:cs="Arial"/>
        </w:rPr>
        <w:t>Idartes</w:t>
      </w:r>
      <w:proofErr w:type="spellEnd"/>
      <w:r w:rsidR="00D81E17">
        <w:rPr>
          <w:rFonts w:ascii="Arial" w:hAnsi="Arial" w:cs="Arial"/>
        </w:rPr>
        <w:t>,</w:t>
      </w:r>
      <w:r w:rsidRPr="004870A4">
        <w:rPr>
          <w:rFonts w:ascii="Arial" w:hAnsi="Arial" w:cs="Arial"/>
        </w:rPr>
        <w:t xml:space="preserve"> podrá realizar tratamiento de datos biométricos únicamente cuando exista autorización previa, expresa, informada e inequívoca del titular o cuando exista habilitación legal expresa.</w:t>
      </w:r>
    </w:p>
    <w:p w14:paraId="12A32EE1" w14:textId="77777777" w:rsidR="004870A4" w:rsidRPr="004870A4" w:rsidRDefault="004870A4" w:rsidP="004870A4">
      <w:pPr>
        <w:jc w:val="both"/>
        <w:rPr>
          <w:rFonts w:ascii="Arial" w:hAnsi="Arial" w:cs="Arial"/>
        </w:rPr>
      </w:pPr>
    </w:p>
    <w:p w14:paraId="194A2603" w14:textId="77777777" w:rsidR="004870A4" w:rsidRPr="004870A4" w:rsidRDefault="004870A4" w:rsidP="004870A4">
      <w:pPr>
        <w:jc w:val="both"/>
        <w:rPr>
          <w:rFonts w:ascii="Arial" w:hAnsi="Arial" w:cs="Arial"/>
        </w:rPr>
      </w:pPr>
      <w:r w:rsidRPr="004870A4">
        <w:rPr>
          <w:rFonts w:ascii="Arial" w:hAnsi="Arial" w:cs="Arial"/>
        </w:rPr>
        <w:t>El tratamiento de datos biométricos deberá sujetarse a criterios estrictos de necesidad, proporcionalidad, finalidad específica, temporalidad, confidencialidad y seguridad reforzada, implementando medidas técnicas, administrativas y organizacionales destinadas a evitar el acceso no autorizado, pérdida, alteración, divulgación o uso fraudulento de la información.</w:t>
      </w:r>
    </w:p>
    <w:p w14:paraId="4CA10460" w14:textId="77777777" w:rsidR="004870A4" w:rsidRPr="004870A4" w:rsidRDefault="004870A4" w:rsidP="004870A4">
      <w:pPr>
        <w:jc w:val="both"/>
        <w:rPr>
          <w:rFonts w:ascii="Arial" w:hAnsi="Arial" w:cs="Arial"/>
        </w:rPr>
      </w:pPr>
    </w:p>
    <w:p w14:paraId="5831B50F" w14:textId="7019825A" w:rsidR="004870A4" w:rsidRPr="004870A4" w:rsidRDefault="004870A4" w:rsidP="004870A4">
      <w:pPr>
        <w:jc w:val="both"/>
        <w:rPr>
          <w:rFonts w:ascii="Arial" w:hAnsi="Arial" w:cs="Arial"/>
        </w:rPr>
      </w:pPr>
      <w:r w:rsidRPr="004870A4">
        <w:rPr>
          <w:rFonts w:ascii="Arial" w:hAnsi="Arial" w:cs="Arial"/>
        </w:rPr>
        <w:t xml:space="preserve">En caso de utilizar tecnologías de reconocimiento facial, control biométrico de acceso, autenticación digital u otros mecanismos similares, </w:t>
      </w:r>
      <w:r w:rsidR="00D81E17">
        <w:rPr>
          <w:rFonts w:ascii="Arial" w:hAnsi="Arial" w:cs="Arial"/>
        </w:rPr>
        <w:t>el</w:t>
      </w:r>
      <w:r w:rsidR="00D81E17" w:rsidRPr="004870A4">
        <w:rPr>
          <w:rFonts w:ascii="Arial" w:hAnsi="Arial" w:cs="Arial"/>
        </w:rPr>
        <w:t xml:space="preserve"> Instituto Distrital de las Artes – </w:t>
      </w:r>
      <w:proofErr w:type="spellStart"/>
      <w:r w:rsidR="00D81E17" w:rsidRPr="004870A4">
        <w:rPr>
          <w:rFonts w:ascii="Arial" w:hAnsi="Arial" w:cs="Arial"/>
        </w:rPr>
        <w:t>Idartes</w:t>
      </w:r>
      <w:proofErr w:type="spellEnd"/>
      <w:r w:rsidR="00D81E17">
        <w:rPr>
          <w:rFonts w:ascii="Arial" w:hAnsi="Arial" w:cs="Arial"/>
        </w:rPr>
        <w:t>,</w:t>
      </w:r>
      <w:r w:rsidR="00D81E17" w:rsidRPr="004870A4">
        <w:rPr>
          <w:rFonts w:ascii="Arial" w:hAnsi="Arial" w:cs="Arial"/>
        </w:rPr>
        <w:t xml:space="preserve"> </w:t>
      </w:r>
      <w:r w:rsidRPr="004870A4">
        <w:rPr>
          <w:rFonts w:ascii="Arial" w:hAnsi="Arial" w:cs="Arial"/>
        </w:rPr>
        <w:t>deberá realizar previamente análisis de riesgos y evaluación de impacto sobre privacidad y protección de datos personales.</w:t>
      </w:r>
    </w:p>
    <w:p w14:paraId="05FBE6A8" w14:textId="77777777" w:rsidR="004870A4" w:rsidRPr="004870A4" w:rsidRDefault="004870A4" w:rsidP="004870A4">
      <w:pPr>
        <w:jc w:val="both"/>
        <w:rPr>
          <w:rFonts w:ascii="Arial" w:hAnsi="Arial" w:cs="Arial"/>
        </w:rPr>
      </w:pPr>
    </w:p>
    <w:p w14:paraId="2BCC6538" w14:textId="77777777" w:rsidR="004870A4" w:rsidRPr="004870A4" w:rsidRDefault="004870A4" w:rsidP="004870A4">
      <w:pPr>
        <w:jc w:val="both"/>
        <w:rPr>
          <w:rFonts w:ascii="Arial" w:hAnsi="Arial" w:cs="Arial"/>
        </w:rPr>
      </w:pPr>
      <w:r w:rsidRPr="004870A4">
        <w:rPr>
          <w:rFonts w:ascii="Arial" w:hAnsi="Arial" w:cs="Arial"/>
        </w:rPr>
        <w:t>Los datos biométricos no podrán ser utilizados para finalidades distintas a aquellas autorizadas por el titular o previstas legalmente.</w:t>
      </w:r>
    </w:p>
    <w:p w14:paraId="5B53D2EF" w14:textId="77777777" w:rsidR="004870A4" w:rsidRPr="004870A4" w:rsidRDefault="004870A4" w:rsidP="004870A4">
      <w:pPr>
        <w:jc w:val="both"/>
        <w:rPr>
          <w:rFonts w:ascii="Arial" w:hAnsi="Arial" w:cs="Arial"/>
        </w:rPr>
      </w:pPr>
    </w:p>
    <w:p w14:paraId="35F5C490" w14:textId="77777777" w:rsidR="00D81E17" w:rsidRDefault="00D81E17" w:rsidP="004870A4">
      <w:pPr>
        <w:jc w:val="both"/>
        <w:rPr>
          <w:rFonts w:ascii="Arial" w:hAnsi="Arial" w:cs="Arial"/>
        </w:rPr>
      </w:pPr>
    </w:p>
    <w:p w14:paraId="39D00081" w14:textId="5E928499" w:rsidR="004870A4" w:rsidRPr="00D81E17" w:rsidRDefault="004870A4" w:rsidP="004870A4">
      <w:pPr>
        <w:jc w:val="both"/>
        <w:rPr>
          <w:rFonts w:ascii="Arial" w:hAnsi="Arial" w:cs="Arial"/>
          <w:b/>
          <w:bCs/>
        </w:rPr>
      </w:pPr>
      <w:r w:rsidRPr="00D81E17">
        <w:rPr>
          <w:rFonts w:ascii="Arial" w:hAnsi="Arial" w:cs="Arial"/>
          <w:b/>
          <w:bCs/>
        </w:rPr>
        <w:t>4. NUEVO ARTÍCULO – SEGURIDAD DE LA INFORMACIÓN</w:t>
      </w:r>
    </w:p>
    <w:p w14:paraId="38B04D4E" w14:textId="77777777" w:rsidR="00D81E17" w:rsidRPr="004870A4" w:rsidRDefault="00D81E17" w:rsidP="004870A4">
      <w:pPr>
        <w:jc w:val="both"/>
        <w:rPr>
          <w:rFonts w:ascii="Arial" w:hAnsi="Arial" w:cs="Arial"/>
        </w:rPr>
      </w:pPr>
    </w:p>
    <w:p w14:paraId="7BB01AFE" w14:textId="77777777" w:rsidR="004870A4" w:rsidRPr="004870A4" w:rsidRDefault="004870A4" w:rsidP="004870A4">
      <w:pPr>
        <w:jc w:val="both"/>
        <w:rPr>
          <w:rFonts w:ascii="Arial" w:hAnsi="Arial" w:cs="Arial"/>
        </w:rPr>
      </w:pPr>
      <w:r w:rsidRPr="004870A4">
        <w:rPr>
          <w:rFonts w:ascii="Arial" w:hAnsi="Arial" w:cs="Arial"/>
        </w:rPr>
        <w:t>Artículo ___. Seguridad y privacidad de la información</w:t>
      </w:r>
    </w:p>
    <w:p w14:paraId="2E088314" w14:textId="77777777" w:rsidR="004870A4" w:rsidRPr="004870A4" w:rsidRDefault="004870A4" w:rsidP="004870A4">
      <w:pPr>
        <w:jc w:val="both"/>
        <w:rPr>
          <w:rFonts w:ascii="Arial" w:hAnsi="Arial" w:cs="Arial"/>
        </w:rPr>
      </w:pPr>
    </w:p>
    <w:p w14:paraId="17995309" w14:textId="3082A021" w:rsidR="004870A4" w:rsidRPr="004870A4" w:rsidRDefault="004870A4" w:rsidP="004870A4">
      <w:pPr>
        <w:jc w:val="both"/>
        <w:rPr>
          <w:rFonts w:ascii="Arial" w:hAnsi="Arial" w:cs="Arial"/>
        </w:rPr>
      </w:pPr>
      <w:r w:rsidRPr="004870A4">
        <w:rPr>
          <w:rFonts w:ascii="Arial" w:hAnsi="Arial" w:cs="Arial"/>
        </w:rPr>
        <w:t xml:space="preserve">El Instituto Distrital de las Artes – </w:t>
      </w:r>
      <w:proofErr w:type="spellStart"/>
      <w:r w:rsidRPr="004870A4">
        <w:rPr>
          <w:rFonts w:ascii="Arial" w:hAnsi="Arial" w:cs="Arial"/>
        </w:rPr>
        <w:t>Idartes</w:t>
      </w:r>
      <w:proofErr w:type="spellEnd"/>
      <w:r w:rsidR="00D81E17">
        <w:rPr>
          <w:rFonts w:ascii="Arial" w:hAnsi="Arial" w:cs="Arial"/>
        </w:rPr>
        <w:t>,</w:t>
      </w:r>
      <w:r w:rsidRPr="004870A4">
        <w:rPr>
          <w:rFonts w:ascii="Arial" w:hAnsi="Arial" w:cs="Arial"/>
        </w:rPr>
        <w:t xml:space="preserve"> implementará medidas técnicas, humanas, administrativas y organizacionales orientadas a garantizar la seguridad, integridad, disponibilidad, autenticidad, trazabilidad y confidencialidad de los datos personales objeto de tratamiento.</w:t>
      </w:r>
    </w:p>
    <w:p w14:paraId="70133FA8" w14:textId="77777777" w:rsidR="004870A4" w:rsidRPr="004870A4" w:rsidRDefault="004870A4" w:rsidP="004870A4">
      <w:pPr>
        <w:jc w:val="both"/>
        <w:rPr>
          <w:rFonts w:ascii="Arial" w:hAnsi="Arial" w:cs="Arial"/>
        </w:rPr>
      </w:pPr>
    </w:p>
    <w:p w14:paraId="2D7E037F" w14:textId="6F028280" w:rsidR="004870A4" w:rsidRPr="004870A4" w:rsidRDefault="004870A4" w:rsidP="004870A4">
      <w:pPr>
        <w:jc w:val="both"/>
        <w:rPr>
          <w:rFonts w:ascii="Arial" w:hAnsi="Arial" w:cs="Arial"/>
        </w:rPr>
      </w:pPr>
      <w:r w:rsidRPr="004870A4">
        <w:rPr>
          <w:rFonts w:ascii="Arial" w:hAnsi="Arial" w:cs="Arial"/>
        </w:rPr>
        <w:t>Para tal efecto, la entidad adoptará controles de seguridad alineados con el Modelo de Seguridad y Privacidad de la Información – MSPI</w:t>
      </w:r>
      <w:r w:rsidR="00D85E1A">
        <w:rPr>
          <w:rStyle w:val="Refdenotaalpie"/>
          <w:rFonts w:ascii="Arial" w:hAnsi="Arial" w:cs="Arial"/>
        </w:rPr>
        <w:footnoteReference w:id="2"/>
      </w:r>
      <w:r w:rsidRPr="004870A4">
        <w:rPr>
          <w:rFonts w:ascii="Arial" w:hAnsi="Arial" w:cs="Arial"/>
        </w:rPr>
        <w:t>, el Sistema de Gestión de Seguridad de la Información – SGSI</w:t>
      </w:r>
      <w:r w:rsidR="00D85E1A">
        <w:rPr>
          <w:rStyle w:val="Refdenotaalpie"/>
          <w:rFonts w:ascii="Arial" w:hAnsi="Arial" w:cs="Arial"/>
        </w:rPr>
        <w:footnoteReference w:id="3"/>
      </w:r>
      <w:r w:rsidRPr="004870A4">
        <w:rPr>
          <w:rFonts w:ascii="Arial" w:hAnsi="Arial" w:cs="Arial"/>
        </w:rPr>
        <w:t xml:space="preserve"> y estándares internacionales aplicables, incluyendo mecanismos de control de acceso, autenticación, cifrado, respaldo, monitoreo, gestión de incidentes y continuidad operativa.</w:t>
      </w:r>
    </w:p>
    <w:p w14:paraId="5658F587" w14:textId="77777777" w:rsidR="004870A4" w:rsidRPr="004870A4" w:rsidRDefault="004870A4" w:rsidP="004870A4">
      <w:pPr>
        <w:jc w:val="both"/>
        <w:rPr>
          <w:rFonts w:ascii="Arial" w:hAnsi="Arial" w:cs="Arial"/>
        </w:rPr>
      </w:pPr>
    </w:p>
    <w:p w14:paraId="17A1AAA7" w14:textId="77777777" w:rsidR="00D81E17" w:rsidRDefault="00D81E17" w:rsidP="004870A4">
      <w:pPr>
        <w:jc w:val="both"/>
        <w:rPr>
          <w:rFonts w:ascii="Arial" w:hAnsi="Arial" w:cs="Arial"/>
        </w:rPr>
      </w:pPr>
    </w:p>
    <w:p w14:paraId="2DD02671" w14:textId="788168E2" w:rsidR="004870A4" w:rsidRPr="00D81E17" w:rsidRDefault="004870A4" w:rsidP="004870A4">
      <w:pPr>
        <w:jc w:val="both"/>
        <w:rPr>
          <w:rFonts w:ascii="Arial" w:hAnsi="Arial" w:cs="Arial"/>
          <w:b/>
          <w:bCs/>
        </w:rPr>
      </w:pPr>
      <w:r w:rsidRPr="00D81E17">
        <w:rPr>
          <w:rFonts w:ascii="Arial" w:hAnsi="Arial" w:cs="Arial"/>
          <w:b/>
          <w:bCs/>
        </w:rPr>
        <w:t>5. NUEVO ARTÍCULO – GESTIÓN DE INCIDENTES DE SEGURIDAD</w:t>
      </w:r>
    </w:p>
    <w:p w14:paraId="51B093A5" w14:textId="77777777" w:rsidR="00D81E17" w:rsidRPr="00D81E17" w:rsidRDefault="00D81E17" w:rsidP="004870A4">
      <w:pPr>
        <w:jc w:val="both"/>
        <w:rPr>
          <w:rFonts w:ascii="Arial" w:hAnsi="Arial" w:cs="Arial"/>
          <w:b/>
          <w:bCs/>
        </w:rPr>
      </w:pPr>
    </w:p>
    <w:p w14:paraId="255F9432" w14:textId="301C8895" w:rsidR="004870A4" w:rsidRPr="004870A4" w:rsidRDefault="004870A4" w:rsidP="004870A4">
      <w:pPr>
        <w:jc w:val="both"/>
        <w:rPr>
          <w:rFonts w:ascii="Arial" w:hAnsi="Arial" w:cs="Arial"/>
        </w:rPr>
      </w:pPr>
      <w:r w:rsidRPr="004870A4">
        <w:rPr>
          <w:rFonts w:ascii="Arial" w:hAnsi="Arial" w:cs="Arial"/>
        </w:rPr>
        <w:t>Artículo ___. Gestión de incidentes de seguridad de la información</w:t>
      </w:r>
    </w:p>
    <w:p w14:paraId="5EC4FF27" w14:textId="77777777" w:rsidR="004870A4" w:rsidRPr="004870A4" w:rsidRDefault="004870A4" w:rsidP="004870A4">
      <w:pPr>
        <w:jc w:val="both"/>
        <w:rPr>
          <w:rFonts w:ascii="Arial" w:hAnsi="Arial" w:cs="Arial"/>
        </w:rPr>
      </w:pPr>
    </w:p>
    <w:p w14:paraId="467D75D3" w14:textId="7E1D00C5" w:rsidR="004870A4" w:rsidRPr="004870A4" w:rsidRDefault="004870A4" w:rsidP="004870A4">
      <w:pPr>
        <w:jc w:val="both"/>
        <w:rPr>
          <w:rFonts w:ascii="Arial" w:hAnsi="Arial" w:cs="Arial"/>
        </w:rPr>
      </w:pPr>
      <w:r w:rsidRPr="004870A4">
        <w:rPr>
          <w:rFonts w:ascii="Arial" w:hAnsi="Arial" w:cs="Arial"/>
        </w:rPr>
        <w:t xml:space="preserve">El Instituto Distrital de las Artes – </w:t>
      </w:r>
      <w:proofErr w:type="spellStart"/>
      <w:r w:rsidRPr="004870A4">
        <w:rPr>
          <w:rFonts w:ascii="Arial" w:hAnsi="Arial" w:cs="Arial"/>
        </w:rPr>
        <w:t>Idartes</w:t>
      </w:r>
      <w:proofErr w:type="spellEnd"/>
      <w:r w:rsidR="00D81E17">
        <w:rPr>
          <w:rFonts w:ascii="Arial" w:hAnsi="Arial" w:cs="Arial"/>
        </w:rPr>
        <w:t>,</w:t>
      </w:r>
      <w:r w:rsidRPr="004870A4">
        <w:rPr>
          <w:rFonts w:ascii="Arial" w:hAnsi="Arial" w:cs="Arial"/>
        </w:rPr>
        <w:t xml:space="preserve"> implementará procedimientos para la identificación, atención, análisis, contención, mitigación y reporte de incidentes de seguridad que comprometan datos personales.</w:t>
      </w:r>
    </w:p>
    <w:p w14:paraId="561E06C1" w14:textId="77777777" w:rsidR="004870A4" w:rsidRPr="004870A4" w:rsidRDefault="004870A4" w:rsidP="004870A4">
      <w:pPr>
        <w:jc w:val="both"/>
        <w:rPr>
          <w:rFonts w:ascii="Arial" w:hAnsi="Arial" w:cs="Arial"/>
        </w:rPr>
      </w:pPr>
    </w:p>
    <w:p w14:paraId="4E26D180" w14:textId="63C8297C" w:rsidR="00D81E17" w:rsidRDefault="004870A4" w:rsidP="004870A4">
      <w:pPr>
        <w:jc w:val="both"/>
        <w:rPr>
          <w:rFonts w:ascii="Arial" w:hAnsi="Arial" w:cs="Arial"/>
        </w:rPr>
      </w:pPr>
      <w:r w:rsidRPr="004870A4">
        <w:rPr>
          <w:rFonts w:ascii="Arial" w:hAnsi="Arial" w:cs="Arial"/>
        </w:rPr>
        <w:lastRenderedPageBreak/>
        <w:t>Cuando se presenten incidentes que generen riesgos para los titulares de la información, la entidad adelantará las acciones necesarias para minimizar los impactos, restablecer las condiciones de seguridad y, cuando resulte procedente, efectuar el reporte ante la Superintendencia de Industria y Comercio</w:t>
      </w:r>
      <w:r w:rsidR="009C60DA">
        <w:rPr>
          <w:rStyle w:val="Refdenotaalpie"/>
          <w:rFonts w:ascii="Arial" w:hAnsi="Arial" w:cs="Arial"/>
        </w:rPr>
        <w:footnoteReference w:id="4"/>
      </w:r>
      <w:r w:rsidRPr="004870A4">
        <w:rPr>
          <w:rFonts w:ascii="Arial" w:hAnsi="Arial" w:cs="Arial"/>
        </w:rPr>
        <w:t>.</w:t>
      </w:r>
    </w:p>
    <w:p w14:paraId="28CE1223" w14:textId="77777777" w:rsidR="00D81E17" w:rsidRPr="004870A4" w:rsidRDefault="00D81E17" w:rsidP="004870A4">
      <w:pPr>
        <w:jc w:val="both"/>
        <w:rPr>
          <w:rFonts w:ascii="Arial" w:hAnsi="Arial" w:cs="Arial"/>
        </w:rPr>
      </w:pPr>
    </w:p>
    <w:p w14:paraId="6E40AD73" w14:textId="77777777" w:rsidR="004870A4" w:rsidRPr="004870A4" w:rsidRDefault="004870A4" w:rsidP="004870A4">
      <w:pPr>
        <w:jc w:val="both"/>
        <w:rPr>
          <w:rFonts w:ascii="Arial" w:hAnsi="Arial" w:cs="Arial"/>
        </w:rPr>
      </w:pPr>
    </w:p>
    <w:p w14:paraId="424AFEF3" w14:textId="77777777" w:rsidR="004870A4" w:rsidRPr="00D81E17" w:rsidRDefault="004870A4" w:rsidP="004870A4">
      <w:pPr>
        <w:jc w:val="both"/>
        <w:rPr>
          <w:rFonts w:ascii="Arial" w:hAnsi="Arial" w:cs="Arial"/>
          <w:b/>
          <w:bCs/>
        </w:rPr>
      </w:pPr>
      <w:r w:rsidRPr="00D81E17">
        <w:rPr>
          <w:rFonts w:ascii="Arial" w:hAnsi="Arial" w:cs="Arial"/>
          <w:b/>
          <w:bCs/>
        </w:rPr>
        <w:t>6. NUEVO ARTÍCULO – TRANSFERENCIA Y TRANSMISIÓN INTERNACIONAL DE DATOS</w:t>
      </w:r>
    </w:p>
    <w:p w14:paraId="366D0C08" w14:textId="77777777" w:rsidR="00D81E17" w:rsidRDefault="00D81E17" w:rsidP="004870A4">
      <w:pPr>
        <w:jc w:val="both"/>
        <w:rPr>
          <w:rFonts w:ascii="Arial" w:hAnsi="Arial" w:cs="Arial"/>
        </w:rPr>
      </w:pPr>
    </w:p>
    <w:p w14:paraId="522398F4" w14:textId="049A81AA" w:rsidR="004870A4" w:rsidRPr="004870A4" w:rsidRDefault="004870A4" w:rsidP="004870A4">
      <w:pPr>
        <w:jc w:val="both"/>
        <w:rPr>
          <w:rFonts w:ascii="Arial" w:hAnsi="Arial" w:cs="Arial"/>
        </w:rPr>
      </w:pPr>
      <w:r w:rsidRPr="004870A4">
        <w:rPr>
          <w:rFonts w:ascii="Arial" w:hAnsi="Arial" w:cs="Arial"/>
        </w:rPr>
        <w:t>Artículo ___. Transferencia y transmisión nacional e internacional de datos personales</w:t>
      </w:r>
    </w:p>
    <w:p w14:paraId="3AAF98F7" w14:textId="77777777" w:rsidR="004870A4" w:rsidRPr="004870A4" w:rsidRDefault="004870A4" w:rsidP="004870A4">
      <w:pPr>
        <w:jc w:val="both"/>
        <w:rPr>
          <w:rFonts w:ascii="Arial" w:hAnsi="Arial" w:cs="Arial"/>
        </w:rPr>
      </w:pPr>
    </w:p>
    <w:p w14:paraId="7D8C0AC7" w14:textId="77777777" w:rsidR="004870A4" w:rsidRPr="004870A4" w:rsidRDefault="004870A4" w:rsidP="004870A4">
      <w:pPr>
        <w:jc w:val="both"/>
        <w:rPr>
          <w:rFonts w:ascii="Arial" w:hAnsi="Arial" w:cs="Arial"/>
        </w:rPr>
      </w:pPr>
      <w:r w:rsidRPr="004870A4">
        <w:rPr>
          <w:rFonts w:ascii="Arial" w:hAnsi="Arial" w:cs="Arial"/>
        </w:rPr>
        <w:t>La transferencia o transmisión nacional o internacional de datos personales se realizará conforme a las disposiciones previstas en la Ley 1581 de 2012, el Decreto 1074 de 2015 y demás normas que las modifiquen o sustituyan.</w:t>
      </w:r>
    </w:p>
    <w:p w14:paraId="00866657" w14:textId="77777777" w:rsidR="004870A4" w:rsidRPr="004870A4" w:rsidRDefault="004870A4" w:rsidP="004870A4">
      <w:pPr>
        <w:jc w:val="both"/>
        <w:rPr>
          <w:rFonts w:ascii="Arial" w:hAnsi="Arial" w:cs="Arial"/>
        </w:rPr>
      </w:pPr>
    </w:p>
    <w:p w14:paraId="3F10B640" w14:textId="77777777" w:rsidR="004870A4" w:rsidRPr="004870A4" w:rsidRDefault="004870A4" w:rsidP="004870A4">
      <w:pPr>
        <w:jc w:val="both"/>
        <w:rPr>
          <w:rFonts w:ascii="Arial" w:hAnsi="Arial" w:cs="Arial"/>
        </w:rPr>
      </w:pPr>
      <w:r w:rsidRPr="004870A4">
        <w:rPr>
          <w:rFonts w:ascii="Arial" w:hAnsi="Arial" w:cs="Arial"/>
        </w:rPr>
        <w:t xml:space="preserve">Cuando la transferencia involucre proveedores tecnológicos, plataformas en la nube o servicios externos, </w:t>
      </w:r>
      <w:proofErr w:type="spellStart"/>
      <w:r w:rsidRPr="004870A4">
        <w:rPr>
          <w:rFonts w:ascii="Arial" w:hAnsi="Arial" w:cs="Arial"/>
        </w:rPr>
        <w:t>Idartes</w:t>
      </w:r>
      <w:proofErr w:type="spellEnd"/>
      <w:r w:rsidRPr="004870A4">
        <w:rPr>
          <w:rFonts w:ascii="Arial" w:hAnsi="Arial" w:cs="Arial"/>
        </w:rPr>
        <w:t xml:space="preserve"> verificará la existencia de medidas adecuadas de protección de datos personales, cláusulas contractuales de confidencialidad y mecanismos de seguridad de la información.</w:t>
      </w:r>
    </w:p>
    <w:p w14:paraId="7F2C9A40" w14:textId="77777777" w:rsidR="004870A4" w:rsidRPr="004870A4" w:rsidRDefault="004870A4" w:rsidP="004870A4">
      <w:pPr>
        <w:jc w:val="both"/>
        <w:rPr>
          <w:rFonts w:ascii="Arial" w:hAnsi="Arial" w:cs="Arial"/>
        </w:rPr>
      </w:pPr>
    </w:p>
    <w:p w14:paraId="09EFB5EF" w14:textId="77777777" w:rsidR="00D85E1A" w:rsidRDefault="00D85E1A" w:rsidP="004870A4">
      <w:pPr>
        <w:jc w:val="both"/>
        <w:rPr>
          <w:rFonts w:ascii="Arial" w:hAnsi="Arial" w:cs="Arial"/>
        </w:rPr>
      </w:pPr>
    </w:p>
    <w:p w14:paraId="6D268F38" w14:textId="44479A1A" w:rsidR="004870A4" w:rsidRPr="00D85E1A" w:rsidRDefault="004870A4" w:rsidP="004870A4">
      <w:pPr>
        <w:jc w:val="both"/>
        <w:rPr>
          <w:rFonts w:ascii="Arial" w:hAnsi="Arial" w:cs="Arial"/>
          <w:b/>
          <w:bCs/>
        </w:rPr>
      </w:pPr>
      <w:r w:rsidRPr="00D85E1A">
        <w:rPr>
          <w:rFonts w:ascii="Arial" w:hAnsi="Arial" w:cs="Arial"/>
          <w:b/>
          <w:bCs/>
        </w:rPr>
        <w:t>7. NUEVO ARTÍCULO – INVENTARIO Y GOBERNANZA DE BASES DE DATOS</w:t>
      </w:r>
    </w:p>
    <w:p w14:paraId="006E496A" w14:textId="77777777" w:rsidR="00D85E1A" w:rsidRDefault="00D85E1A" w:rsidP="004870A4">
      <w:pPr>
        <w:jc w:val="both"/>
        <w:rPr>
          <w:rFonts w:ascii="Arial" w:hAnsi="Arial" w:cs="Arial"/>
        </w:rPr>
      </w:pPr>
    </w:p>
    <w:p w14:paraId="7B514EDA" w14:textId="4C23472C" w:rsidR="004870A4" w:rsidRPr="004870A4" w:rsidRDefault="004870A4" w:rsidP="004870A4">
      <w:pPr>
        <w:jc w:val="both"/>
        <w:rPr>
          <w:rFonts w:ascii="Arial" w:hAnsi="Arial" w:cs="Arial"/>
        </w:rPr>
      </w:pPr>
      <w:r w:rsidRPr="004870A4">
        <w:rPr>
          <w:rFonts w:ascii="Arial" w:hAnsi="Arial" w:cs="Arial"/>
        </w:rPr>
        <w:t>Artículo ___. Inventario institucional y gestión de bases de datos personales</w:t>
      </w:r>
    </w:p>
    <w:p w14:paraId="794AF69B" w14:textId="77777777" w:rsidR="004870A4" w:rsidRPr="004870A4" w:rsidRDefault="004870A4" w:rsidP="004870A4">
      <w:pPr>
        <w:jc w:val="both"/>
        <w:rPr>
          <w:rFonts w:ascii="Arial" w:hAnsi="Arial" w:cs="Arial"/>
        </w:rPr>
      </w:pPr>
    </w:p>
    <w:p w14:paraId="4BE38A6D" w14:textId="22032699" w:rsidR="004870A4" w:rsidRPr="004870A4" w:rsidRDefault="004870A4" w:rsidP="004870A4">
      <w:pPr>
        <w:jc w:val="both"/>
        <w:rPr>
          <w:rFonts w:ascii="Arial" w:hAnsi="Arial" w:cs="Arial"/>
        </w:rPr>
      </w:pPr>
      <w:r w:rsidRPr="004870A4">
        <w:rPr>
          <w:rFonts w:ascii="Arial" w:hAnsi="Arial" w:cs="Arial"/>
        </w:rPr>
        <w:t xml:space="preserve">El Instituto Distrital de las Artes – </w:t>
      </w:r>
      <w:proofErr w:type="spellStart"/>
      <w:r w:rsidRPr="004870A4">
        <w:rPr>
          <w:rFonts w:ascii="Arial" w:hAnsi="Arial" w:cs="Arial"/>
        </w:rPr>
        <w:t>Idartes</w:t>
      </w:r>
      <w:proofErr w:type="spellEnd"/>
      <w:r w:rsidR="00D85E1A">
        <w:rPr>
          <w:rFonts w:ascii="Arial" w:hAnsi="Arial" w:cs="Arial"/>
        </w:rPr>
        <w:t>,</w:t>
      </w:r>
      <w:r w:rsidRPr="004870A4">
        <w:rPr>
          <w:rFonts w:ascii="Arial" w:hAnsi="Arial" w:cs="Arial"/>
        </w:rPr>
        <w:t xml:space="preserve"> mantendrá actualizado el inventario institucional de bases de datos personales, identificando su finalidad, responsables, categorías de datos, mecanismos de recolección, tiempos de conservación y medidas de seguridad aplicables.</w:t>
      </w:r>
    </w:p>
    <w:p w14:paraId="734243A6" w14:textId="77777777" w:rsidR="004870A4" w:rsidRPr="004870A4" w:rsidRDefault="004870A4" w:rsidP="004870A4">
      <w:pPr>
        <w:jc w:val="both"/>
        <w:rPr>
          <w:rFonts w:ascii="Arial" w:hAnsi="Arial" w:cs="Arial"/>
        </w:rPr>
      </w:pPr>
    </w:p>
    <w:p w14:paraId="502A1F28" w14:textId="3AC64BD4" w:rsidR="004870A4" w:rsidRPr="004870A4" w:rsidRDefault="004870A4" w:rsidP="004870A4">
      <w:pPr>
        <w:jc w:val="both"/>
        <w:rPr>
          <w:rFonts w:ascii="Arial" w:hAnsi="Arial" w:cs="Arial"/>
        </w:rPr>
      </w:pPr>
      <w:r w:rsidRPr="004870A4">
        <w:rPr>
          <w:rFonts w:ascii="Arial" w:hAnsi="Arial" w:cs="Arial"/>
        </w:rPr>
        <w:t>Las dependencias responsables deberán reportar periódicamente la creación, modificación, actualización o supresión de bases de datos, con el fin de garantizar el cumplimiento de las obligaciones asociadas al Registro Nacional de Bases de Datos – RNBD.</w:t>
      </w:r>
      <w:r w:rsidR="00D85E1A">
        <w:rPr>
          <w:rFonts w:ascii="Arial" w:hAnsi="Arial" w:cs="Arial"/>
        </w:rPr>
        <w:t xml:space="preserve">   (</w:t>
      </w:r>
      <w:r w:rsidR="00D85E1A" w:rsidRPr="00D85E1A">
        <w:rPr>
          <w:rFonts w:ascii="Arial" w:hAnsi="Arial" w:cs="Arial"/>
        </w:rPr>
        <w:t>https://www.sic.gov.co/registro-nacional-de-bases-de-datos</w:t>
      </w:r>
      <w:r w:rsidR="00D85E1A">
        <w:rPr>
          <w:rFonts w:ascii="Arial" w:hAnsi="Arial" w:cs="Arial"/>
        </w:rPr>
        <w:t>)</w:t>
      </w:r>
    </w:p>
    <w:p w14:paraId="7AFA11ED" w14:textId="77777777" w:rsidR="004870A4" w:rsidRPr="004870A4" w:rsidRDefault="004870A4" w:rsidP="004870A4">
      <w:pPr>
        <w:jc w:val="both"/>
        <w:rPr>
          <w:rFonts w:ascii="Arial" w:hAnsi="Arial" w:cs="Arial"/>
        </w:rPr>
      </w:pPr>
    </w:p>
    <w:p w14:paraId="080E6152" w14:textId="77777777" w:rsidR="00D85E1A" w:rsidRDefault="00D85E1A" w:rsidP="004870A4">
      <w:pPr>
        <w:jc w:val="both"/>
        <w:rPr>
          <w:rFonts w:ascii="Arial" w:hAnsi="Arial" w:cs="Arial"/>
        </w:rPr>
      </w:pPr>
    </w:p>
    <w:p w14:paraId="668EAD7A" w14:textId="543172CF" w:rsidR="004870A4" w:rsidRPr="00D85E1A" w:rsidRDefault="004870A4" w:rsidP="004870A4">
      <w:pPr>
        <w:jc w:val="both"/>
        <w:rPr>
          <w:rFonts w:ascii="Arial" w:hAnsi="Arial" w:cs="Arial"/>
          <w:b/>
          <w:bCs/>
        </w:rPr>
      </w:pPr>
      <w:r w:rsidRPr="00D85E1A">
        <w:rPr>
          <w:rFonts w:ascii="Arial" w:hAnsi="Arial" w:cs="Arial"/>
          <w:b/>
          <w:bCs/>
        </w:rPr>
        <w:t>8. NUEVO ARTÍCULO – OFICIAL DE PROTECCIÓN DE DATOS PERSONALES</w:t>
      </w:r>
    </w:p>
    <w:p w14:paraId="1BFD018E" w14:textId="77777777" w:rsidR="00D85E1A" w:rsidRDefault="00D85E1A" w:rsidP="004870A4">
      <w:pPr>
        <w:jc w:val="both"/>
        <w:rPr>
          <w:rFonts w:ascii="Arial" w:hAnsi="Arial" w:cs="Arial"/>
        </w:rPr>
      </w:pPr>
    </w:p>
    <w:p w14:paraId="0AA20F3E" w14:textId="236CB233" w:rsidR="004870A4" w:rsidRPr="004870A4" w:rsidRDefault="004870A4" w:rsidP="004870A4">
      <w:pPr>
        <w:jc w:val="both"/>
        <w:rPr>
          <w:rFonts w:ascii="Arial" w:hAnsi="Arial" w:cs="Arial"/>
        </w:rPr>
      </w:pPr>
      <w:r w:rsidRPr="004870A4">
        <w:rPr>
          <w:rFonts w:ascii="Arial" w:hAnsi="Arial" w:cs="Arial"/>
        </w:rPr>
        <w:t>Artículo ___. Oficial de Protección de Datos Personales</w:t>
      </w:r>
    </w:p>
    <w:p w14:paraId="062F82E9" w14:textId="77777777" w:rsidR="004870A4" w:rsidRPr="004870A4" w:rsidRDefault="004870A4" w:rsidP="004870A4">
      <w:pPr>
        <w:jc w:val="both"/>
        <w:rPr>
          <w:rFonts w:ascii="Arial" w:hAnsi="Arial" w:cs="Arial"/>
        </w:rPr>
      </w:pPr>
    </w:p>
    <w:p w14:paraId="67BDDFC3" w14:textId="77777777" w:rsidR="004870A4" w:rsidRPr="004870A4" w:rsidRDefault="004870A4" w:rsidP="004870A4">
      <w:pPr>
        <w:jc w:val="both"/>
        <w:rPr>
          <w:rFonts w:ascii="Arial" w:hAnsi="Arial" w:cs="Arial"/>
        </w:rPr>
      </w:pPr>
      <w:r w:rsidRPr="004870A4">
        <w:rPr>
          <w:rFonts w:ascii="Arial" w:hAnsi="Arial" w:cs="Arial"/>
        </w:rPr>
        <w:t xml:space="preserve">El Instituto Distrital de las Artes – </w:t>
      </w:r>
      <w:proofErr w:type="spellStart"/>
      <w:r w:rsidRPr="004870A4">
        <w:rPr>
          <w:rFonts w:ascii="Arial" w:hAnsi="Arial" w:cs="Arial"/>
        </w:rPr>
        <w:t>Idartes</w:t>
      </w:r>
      <w:proofErr w:type="spellEnd"/>
      <w:r w:rsidRPr="004870A4">
        <w:rPr>
          <w:rFonts w:ascii="Arial" w:hAnsi="Arial" w:cs="Arial"/>
        </w:rPr>
        <w:t xml:space="preserve"> designará un Oficial de Protección de Datos Personales o dependencia responsable de coordinar la implementación, seguimiento, supervisión y mejora continua de las políticas y procedimientos relacionados con protección de datos personales, seguridad y privacidad de la información.</w:t>
      </w:r>
    </w:p>
    <w:p w14:paraId="7A3E21BD" w14:textId="77777777" w:rsidR="004870A4" w:rsidRPr="004870A4" w:rsidRDefault="004870A4" w:rsidP="004870A4">
      <w:pPr>
        <w:jc w:val="both"/>
        <w:rPr>
          <w:rFonts w:ascii="Arial" w:hAnsi="Arial" w:cs="Arial"/>
        </w:rPr>
      </w:pPr>
    </w:p>
    <w:p w14:paraId="3CA15110" w14:textId="77777777" w:rsidR="004870A4" w:rsidRPr="004870A4" w:rsidRDefault="004870A4" w:rsidP="004870A4">
      <w:pPr>
        <w:jc w:val="both"/>
        <w:rPr>
          <w:rFonts w:ascii="Arial" w:hAnsi="Arial" w:cs="Arial"/>
        </w:rPr>
      </w:pPr>
      <w:r w:rsidRPr="004870A4">
        <w:rPr>
          <w:rFonts w:ascii="Arial" w:hAnsi="Arial" w:cs="Arial"/>
        </w:rPr>
        <w:t>Dicho responsable apoyará la atención de consultas, reclamos, incidentes de seguridad, actualización normativa, auditorías y programas institucionales de capacitación y cumplimiento.</w:t>
      </w:r>
    </w:p>
    <w:p w14:paraId="13AFA0F7" w14:textId="77777777" w:rsidR="004870A4" w:rsidRPr="004870A4" w:rsidRDefault="004870A4" w:rsidP="004870A4">
      <w:pPr>
        <w:jc w:val="both"/>
        <w:rPr>
          <w:rFonts w:ascii="Arial" w:hAnsi="Arial" w:cs="Arial"/>
        </w:rPr>
      </w:pPr>
    </w:p>
    <w:p w14:paraId="53BEE884" w14:textId="77777777" w:rsidR="004870A4" w:rsidRPr="00D85E1A" w:rsidRDefault="004870A4" w:rsidP="004870A4">
      <w:pPr>
        <w:jc w:val="both"/>
        <w:rPr>
          <w:rFonts w:ascii="Arial" w:hAnsi="Arial" w:cs="Arial"/>
          <w:b/>
          <w:bCs/>
        </w:rPr>
      </w:pPr>
      <w:r w:rsidRPr="00D85E1A">
        <w:rPr>
          <w:rFonts w:ascii="Arial" w:hAnsi="Arial" w:cs="Arial"/>
          <w:b/>
          <w:bCs/>
        </w:rPr>
        <w:t>9. ACTUALIZACIÓN DEL ARTÍCULO DE VIGENCIA</w:t>
      </w:r>
    </w:p>
    <w:p w14:paraId="6E46B44D" w14:textId="77777777" w:rsidR="00D85E1A" w:rsidRDefault="00D85E1A" w:rsidP="004870A4">
      <w:pPr>
        <w:jc w:val="both"/>
        <w:rPr>
          <w:rFonts w:ascii="Arial" w:hAnsi="Arial" w:cs="Arial"/>
        </w:rPr>
      </w:pPr>
    </w:p>
    <w:p w14:paraId="5DEAE00D" w14:textId="78C66612" w:rsidR="004870A4" w:rsidRPr="004870A4" w:rsidRDefault="004870A4" w:rsidP="004870A4">
      <w:pPr>
        <w:jc w:val="both"/>
        <w:rPr>
          <w:rFonts w:ascii="Arial" w:hAnsi="Arial" w:cs="Arial"/>
        </w:rPr>
      </w:pPr>
      <w:r w:rsidRPr="004870A4">
        <w:rPr>
          <w:rFonts w:ascii="Arial" w:hAnsi="Arial" w:cs="Arial"/>
        </w:rPr>
        <w:t>Artículo ___. Vigencia, actualización y revisión periódica</w:t>
      </w:r>
    </w:p>
    <w:p w14:paraId="16A2333C" w14:textId="77777777" w:rsidR="004870A4" w:rsidRPr="004870A4" w:rsidRDefault="004870A4" w:rsidP="004870A4">
      <w:pPr>
        <w:jc w:val="both"/>
        <w:rPr>
          <w:rFonts w:ascii="Arial" w:hAnsi="Arial" w:cs="Arial"/>
        </w:rPr>
      </w:pPr>
    </w:p>
    <w:p w14:paraId="67943679" w14:textId="77777777" w:rsidR="004870A4" w:rsidRPr="004870A4" w:rsidRDefault="004870A4" w:rsidP="004870A4">
      <w:pPr>
        <w:jc w:val="both"/>
        <w:rPr>
          <w:rFonts w:ascii="Arial" w:hAnsi="Arial" w:cs="Arial"/>
        </w:rPr>
      </w:pPr>
      <w:r w:rsidRPr="004870A4">
        <w:rPr>
          <w:rFonts w:ascii="Arial" w:hAnsi="Arial" w:cs="Arial"/>
        </w:rPr>
        <w:t>La Política de Tratamiento y Protección de Datos Personales será objeto de revisión y actualización periódica cuando se presenten modificaciones normativas, cambios institucionales, implementación de nuevas tecnologías, variaciones en las finalidades del tratamiento o riesgos asociados a la seguridad y privacidad de la información.</w:t>
      </w:r>
    </w:p>
    <w:p w14:paraId="3BFAAA35" w14:textId="77777777" w:rsidR="004870A4" w:rsidRPr="004870A4" w:rsidRDefault="004870A4" w:rsidP="004870A4">
      <w:pPr>
        <w:jc w:val="both"/>
        <w:rPr>
          <w:rFonts w:ascii="Arial" w:hAnsi="Arial" w:cs="Arial"/>
        </w:rPr>
      </w:pPr>
    </w:p>
    <w:p w14:paraId="1A607C76" w14:textId="77777777" w:rsidR="004870A4" w:rsidRPr="004870A4" w:rsidRDefault="004870A4" w:rsidP="004870A4">
      <w:pPr>
        <w:jc w:val="both"/>
        <w:rPr>
          <w:rFonts w:ascii="Arial" w:hAnsi="Arial" w:cs="Arial"/>
        </w:rPr>
      </w:pPr>
      <w:r w:rsidRPr="004870A4">
        <w:rPr>
          <w:rFonts w:ascii="Arial" w:hAnsi="Arial" w:cs="Arial"/>
        </w:rPr>
        <w:t>Las modificaciones sustanciales serán divulgadas oportunamente a través de los canales institucionales de la Entidad.</w:t>
      </w:r>
    </w:p>
    <w:p w14:paraId="0293801B" w14:textId="77777777" w:rsidR="004870A4" w:rsidRPr="004870A4" w:rsidRDefault="004870A4" w:rsidP="004870A4">
      <w:pPr>
        <w:jc w:val="both"/>
        <w:rPr>
          <w:rFonts w:ascii="Arial" w:hAnsi="Arial" w:cs="Arial"/>
        </w:rPr>
      </w:pPr>
    </w:p>
    <w:p w14:paraId="29CA5E27" w14:textId="77777777" w:rsidR="00D85E1A" w:rsidRDefault="00D85E1A" w:rsidP="004870A4">
      <w:pPr>
        <w:jc w:val="both"/>
        <w:rPr>
          <w:rFonts w:ascii="Arial" w:hAnsi="Arial" w:cs="Arial"/>
        </w:rPr>
      </w:pPr>
    </w:p>
    <w:p w14:paraId="6FA638FD" w14:textId="297FE03D" w:rsidR="004870A4" w:rsidRPr="00D85E1A" w:rsidRDefault="004870A4" w:rsidP="004870A4">
      <w:pPr>
        <w:jc w:val="both"/>
        <w:rPr>
          <w:rFonts w:ascii="Arial" w:hAnsi="Arial" w:cs="Arial"/>
          <w:b/>
          <w:bCs/>
        </w:rPr>
      </w:pPr>
      <w:r w:rsidRPr="00D85E1A">
        <w:rPr>
          <w:rFonts w:ascii="Arial" w:hAnsi="Arial" w:cs="Arial"/>
          <w:b/>
          <w:bCs/>
        </w:rPr>
        <w:t>10. NUEVO PARÁGRAFO – CAPACITACIÓN OBLIGATORIA</w:t>
      </w:r>
    </w:p>
    <w:p w14:paraId="779EBB6F" w14:textId="77777777" w:rsidR="00D85E1A" w:rsidRDefault="00D85E1A" w:rsidP="004870A4">
      <w:pPr>
        <w:jc w:val="both"/>
        <w:rPr>
          <w:rFonts w:ascii="Arial" w:hAnsi="Arial" w:cs="Arial"/>
        </w:rPr>
      </w:pPr>
    </w:p>
    <w:p w14:paraId="56E5300E" w14:textId="4129B202" w:rsidR="004870A4" w:rsidRPr="004870A4" w:rsidRDefault="004870A4" w:rsidP="004870A4">
      <w:pPr>
        <w:jc w:val="both"/>
        <w:rPr>
          <w:rFonts w:ascii="Arial" w:hAnsi="Arial" w:cs="Arial"/>
        </w:rPr>
      </w:pPr>
      <w:r w:rsidRPr="004870A4">
        <w:rPr>
          <w:rFonts w:ascii="Arial" w:hAnsi="Arial" w:cs="Arial"/>
        </w:rPr>
        <w:t>Parágrafo.</w:t>
      </w:r>
    </w:p>
    <w:p w14:paraId="31717A4E" w14:textId="77777777" w:rsidR="004870A4" w:rsidRPr="004870A4" w:rsidRDefault="004870A4" w:rsidP="004870A4">
      <w:pPr>
        <w:jc w:val="both"/>
        <w:rPr>
          <w:rFonts w:ascii="Arial" w:hAnsi="Arial" w:cs="Arial"/>
        </w:rPr>
      </w:pPr>
    </w:p>
    <w:p w14:paraId="32C1EA93" w14:textId="1F8980D2" w:rsidR="00147CF6" w:rsidRDefault="004870A4" w:rsidP="004870A4">
      <w:pPr>
        <w:jc w:val="both"/>
        <w:rPr>
          <w:rFonts w:ascii="Arial" w:hAnsi="Arial" w:cs="Arial"/>
        </w:rPr>
      </w:pPr>
      <w:r w:rsidRPr="004870A4">
        <w:rPr>
          <w:rFonts w:ascii="Arial" w:hAnsi="Arial" w:cs="Arial"/>
        </w:rPr>
        <w:t xml:space="preserve">El Instituto Distrital de las Artes – </w:t>
      </w:r>
      <w:proofErr w:type="spellStart"/>
      <w:r w:rsidRPr="004870A4">
        <w:rPr>
          <w:rFonts w:ascii="Arial" w:hAnsi="Arial" w:cs="Arial"/>
        </w:rPr>
        <w:t>Idartes</w:t>
      </w:r>
      <w:proofErr w:type="spellEnd"/>
      <w:r w:rsidR="00D85E1A">
        <w:rPr>
          <w:rFonts w:ascii="Arial" w:hAnsi="Arial" w:cs="Arial"/>
        </w:rPr>
        <w:t>,</w:t>
      </w:r>
      <w:r w:rsidRPr="004870A4">
        <w:rPr>
          <w:rFonts w:ascii="Arial" w:hAnsi="Arial" w:cs="Arial"/>
        </w:rPr>
        <w:t xml:space="preserve"> promoverá programas permanentes de sensibilización, capacitación y fortalecimiento institucional en materia de protección de datos personales, seguridad digital, gestión documental, transparencia y privacidad de la información dirigidos a servidores públicos, contratistas y terceros vinculados a la Entidad.</w:t>
      </w:r>
    </w:p>
    <w:p w14:paraId="58A4676F" w14:textId="77777777" w:rsidR="009C60DA" w:rsidRDefault="009C60DA" w:rsidP="004870A4">
      <w:pPr>
        <w:jc w:val="both"/>
        <w:rPr>
          <w:rFonts w:ascii="Arial" w:hAnsi="Arial" w:cs="Arial"/>
        </w:rPr>
      </w:pPr>
    </w:p>
    <w:p w14:paraId="27036B6C" w14:textId="77777777" w:rsidR="009C60DA" w:rsidRDefault="009C60DA" w:rsidP="004870A4">
      <w:pPr>
        <w:jc w:val="both"/>
        <w:rPr>
          <w:rFonts w:ascii="Arial" w:hAnsi="Arial" w:cs="Arial"/>
        </w:rPr>
      </w:pPr>
    </w:p>
    <w:p w14:paraId="3FFC19F2" w14:textId="77777777" w:rsidR="009C60DA" w:rsidRDefault="009C60DA" w:rsidP="004870A4">
      <w:pPr>
        <w:jc w:val="both"/>
        <w:rPr>
          <w:rFonts w:ascii="Arial" w:hAnsi="Arial" w:cs="Arial"/>
        </w:rPr>
      </w:pPr>
    </w:p>
    <w:p w14:paraId="4957C06A" w14:textId="77777777" w:rsidR="009C60DA" w:rsidRDefault="009C60DA" w:rsidP="004870A4">
      <w:pPr>
        <w:jc w:val="both"/>
        <w:rPr>
          <w:rFonts w:ascii="Arial" w:hAnsi="Arial" w:cs="Arial"/>
        </w:rPr>
      </w:pPr>
    </w:p>
    <w:p w14:paraId="5651DCED" w14:textId="77777777" w:rsidR="009C60DA" w:rsidRDefault="009C60DA" w:rsidP="004870A4">
      <w:pPr>
        <w:jc w:val="both"/>
        <w:rPr>
          <w:rFonts w:ascii="Arial" w:hAnsi="Arial" w:cs="Arial"/>
        </w:rPr>
      </w:pPr>
    </w:p>
    <w:p w14:paraId="058F935A" w14:textId="77777777" w:rsidR="009C60DA" w:rsidRDefault="009C60DA" w:rsidP="004870A4">
      <w:pPr>
        <w:jc w:val="both"/>
        <w:rPr>
          <w:rFonts w:ascii="Arial" w:hAnsi="Arial" w:cs="Arial"/>
        </w:rPr>
      </w:pPr>
    </w:p>
    <w:p w14:paraId="60C766DA" w14:textId="77777777" w:rsidR="009C60DA" w:rsidRDefault="009C60DA" w:rsidP="004870A4">
      <w:pPr>
        <w:jc w:val="both"/>
        <w:rPr>
          <w:rFonts w:ascii="Arial" w:hAnsi="Arial" w:cs="Arial"/>
        </w:rPr>
      </w:pPr>
    </w:p>
    <w:p w14:paraId="0DE41BE3" w14:textId="75BA5A6F" w:rsidR="009C60DA" w:rsidRPr="004870A4" w:rsidRDefault="009C60DA" w:rsidP="004870A4">
      <w:pPr>
        <w:jc w:val="both"/>
        <w:rPr>
          <w:rFonts w:ascii="Arial" w:hAnsi="Arial" w:cs="Arial"/>
        </w:rPr>
      </w:pPr>
    </w:p>
    <w:sectPr w:rsidR="009C60DA" w:rsidRPr="004870A4" w:rsidSect="006E6FC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08104" w14:textId="77777777" w:rsidR="00512DEF" w:rsidRDefault="00512DEF" w:rsidP="00D85E1A">
      <w:r>
        <w:separator/>
      </w:r>
    </w:p>
  </w:endnote>
  <w:endnote w:type="continuationSeparator" w:id="0">
    <w:p w14:paraId="49E50A2B" w14:textId="77777777" w:rsidR="00512DEF" w:rsidRDefault="00512DEF" w:rsidP="00D8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5E50A" w14:textId="77777777" w:rsidR="00512DEF" w:rsidRDefault="00512DEF" w:rsidP="00D85E1A">
      <w:r>
        <w:separator/>
      </w:r>
    </w:p>
  </w:footnote>
  <w:footnote w:type="continuationSeparator" w:id="0">
    <w:p w14:paraId="4D21286C" w14:textId="77777777" w:rsidR="00512DEF" w:rsidRDefault="00512DEF" w:rsidP="00D85E1A">
      <w:r>
        <w:continuationSeparator/>
      </w:r>
    </w:p>
  </w:footnote>
  <w:footnote w:id="1">
    <w:p w14:paraId="7B5068BC" w14:textId="6AA7B007" w:rsidR="00D85E1A" w:rsidRPr="00D85E1A" w:rsidRDefault="00D85E1A" w:rsidP="00D85E1A">
      <w:pPr>
        <w:pStyle w:val="Ttulo2"/>
        <w:shd w:val="clear" w:color="auto" w:fill="FFFFFF"/>
        <w:spacing w:before="0"/>
        <w:rPr>
          <w:rFonts w:asciiTheme="minorHAnsi" w:eastAsiaTheme="minorHAnsi" w:hAnsiTheme="minorHAnsi" w:cstheme="minorBidi"/>
          <w:color w:val="auto"/>
          <w:sz w:val="20"/>
          <w:szCs w:val="20"/>
        </w:rPr>
      </w:pPr>
      <w:r w:rsidRPr="00D85E1A">
        <w:rPr>
          <w:rFonts w:asciiTheme="minorHAnsi" w:eastAsiaTheme="minorHAnsi" w:hAnsiTheme="minorHAnsi" w:cstheme="minorBidi"/>
          <w:color w:val="auto"/>
          <w:sz w:val="20"/>
          <w:szCs w:val="20"/>
        </w:rPr>
        <w:footnoteRef/>
      </w:r>
      <w:r w:rsidRPr="00D85E1A">
        <w:rPr>
          <w:rFonts w:asciiTheme="minorHAnsi" w:eastAsiaTheme="minorHAnsi" w:hAnsiTheme="minorHAnsi" w:cstheme="minorBidi"/>
          <w:color w:val="auto"/>
          <w:sz w:val="20"/>
          <w:szCs w:val="20"/>
        </w:rPr>
        <w:t xml:space="preserve"> Guía para la implementación del Principio de Responsabilidad Demostrada (Accountability)</w:t>
      </w:r>
      <w:r>
        <w:rPr>
          <w:rFonts w:asciiTheme="minorHAnsi" w:eastAsiaTheme="minorHAnsi" w:hAnsiTheme="minorHAnsi" w:cstheme="minorBidi"/>
          <w:color w:val="auto"/>
          <w:sz w:val="20"/>
          <w:szCs w:val="20"/>
        </w:rPr>
        <w:t xml:space="preserve"> </w:t>
      </w:r>
      <w:r w:rsidRPr="00D85E1A">
        <w:rPr>
          <w:rFonts w:asciiTheme="minorHAnsi" w:eastAsiaTheme="minorHAnsi" w:hAnsiTheme="minorHAnsi" w:cstheme="minorBidi"/>
          <w:color w:val="auto"/>
          <w:sz w:val="20"/>
          <w:szCs w:val="20"/>
        </w:rPr>
        <w:t>https://www.sic.gov.co/noticias/guia-para-la-implementacion-del-principio-de-responsabilidad-demostrada</w:t>
      </w:r>
    </w:p>
    <w:p w14:paraId="0F75D3A1" w14:textId="56CEFE04" w:rsidR="00D85E1A" w:rsidRPr="00D85E1A" w:rsidRDefault="00D85E1A">
      <w:pPr>
        <w:pStyle w:val="Textonotapie"/>
        <w:rPr>
          <w:lang w:val="es-CO"/>
        </w:rPr>
      </w:pPr>
    </w:p>
  </w:footnote>
  <w:footnote w:id="2">
    <w:p w14:paraId="39617A4A" w14:textId="24FA5F1F" w:rsidR="00D85E1A" w:rsidRDefault="00D85E1A">
      <w:pPr>
        <w:pStyle w:val="Textonotapie"/>
      </w:pPr>
      <w:r>
        <w:rPr>
          <w:rStyle w:val="Refdenotaalpie"/>
        </w:rPr>
        <w:footnoteRef/>
      </w:r>
      <w:r>
        <w:t xml:space="preserve"> </w:t>
      </w:r>
      <w:r w:rsidRPr="00D85E1A">
        <w:t>https://gobiernodigital.mintic.gov.co/seguridadyprivacidad/portal/Estrategias/MSPI/</w:t>
      </w:r>
    </w:p>
  </w:footnote>
  <w:footnote w:id="3">
    <w:p w14:paraId="4E555FB6" w14:textId="105B8E3F" w:rsidR="00D85E1A" w:rsidRDefault="00D85E1A">
      <w:pPr>
        <w:pStyle w:val="Textonotapie"/>
      </w:pPr>
      <w:r>
        <w:rPr>
          <w:rStyle w:val="Refdenotaalpie"/>
        </w:rPr>
        <w:footnoteRef/>
      </w:r>
      <w:r>
        <w:t xml:space="preserve"> </w:t>
      </w:r>
      <w:r w:rsidRPr="00D85E1A">
        <w:t>https://gobiernodigital.mintic.gov.co/692/articles-401774_recurso_1.pdf</w:t>
      </w:r>
    </w:p>
  </w:footnote>
  <w:footnote w:id="4">
    <w:p w14:paraId="10EC6246" w14:textId="7F06DCB4" w:rsidR="009C60DA" w:rsidRDefault="009C60DA">
      <w:pPr>
        <w:pStyle w:val="Textonotapie"/>
      </w:pPr>
      <w:r>
        <w:rPr>
          <w:rStyle w:val="Refdenotaalpie"/>
        </w:rPr>
        <w:footnoteRef/>
      </w:r>
      <w:r>
        <w:t xml:space="preserve"> </w:t>
      </w:r>
      <w:r w:rsidRPr="009C60DA">
        <w:t>https://sigi.sic.gov.co/SIGI/files/mod_documentos/documentos/SC05-P01/versiones/SC05-P01%20PROCEDIMIENTO%20DE%20GESTI%D3N%20DE%20INCIDENTES_copia_no_controlada.pdf</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0A4"/>
    <w:rsid w:val="001134B1"/>
    <w:rsid w:val="00147CF6"/>
    <w:rsid w:val="0019672C"/>
    <w:rsid w:val="003732C0"/>
    <w:rsid w:val="00431E51"/>
    <w:rsid w:val="004870A4"/>
    <w:rsid w:val="005071D6"/>
    <w:rsid w:val="00512DEF"/>
    <w:rsid w:val="006A4EF5"/>
    <w:rsid w:val="006E6FC7"/>
    <w:rsid w:val="0090232F"/>
    <w:rsid w:val="009C60DA"/>
    <w:rsid w:val="00B32647"/>
    <w:rsid w:val="00D75443"/>
    <w:rsid w:val="00D81E17"/>
    <w:rsid w:val="00D85E1A"/>
    <w:rsid w:val="00F75393"/>
    <w:rsid w:val="00F85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CF2F35"/>
  <w15:chartTrackingRefBased/>
  <w15:docId w15:val="{AB97220C-872F-324A-8F6C-2C25BFBF8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4870A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tulo2">
    <w:name w:val="heading 2"/>
    <w:basedOn w:val="Normal"/>
    <w:next w:val="Normal"/>
    <w:link w:val="Ttulo2Car"/>
    <w:uiPriority w:val="9"/>
    <w:unhideWhenUsed/>
    <w:qFormat/>
    <w:rsid w:val="004870A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semiHidden/>
    <w:unhideWhenUsed/>
    <w:qFormat/>
    <w:rsid w:val="004870A4"/>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semiHidden/>
    <w:unhideWhenUsed/>
    <w:qFormat/>
    <w:rsid w:val="004870A4"/>
    <w:pPr>
      <w:keepNext/>
      <w:keepLines/>
      <w:spacing w:before="80" w:after="40"/>
      <w:outlineLvl w:val="3"/>
    </w:pPr>
    <w:rPr>
      <w:rFonts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4870A4"/>
    <w:pPr>
      <w:keepNext/>
      <w:keepLines/>
      <w:spacing w:before="80" w:after="40"/>
      <w:outlineLvl w:val="4"/>
    </w:pPr>
    <w:rPr>
      <w:rFonts w:eastAsiaTheme="majorEastAsia" w:cstheme="majorBidi"/>
      <w:color w:val="2E74B5" w:themeColor="accent1" w:themeShade="BF"/>
    </w:rPr>
  </w:style>
  <w:style w:type="paragraph" w:styleId="Ttulo6">
    <w:name w:val="heading 6"/>
    <w:basedOn w:val="Normal"/>
    <w:next w:val="Normal"/>
    <w:link w:val="Ttulo6Car"/>
    <w:uiPriority w:val="9"/>
    <w:semiHidden/>
    <w:unhideWhenUsed/>
    <w:qFormat/>
    <w:rsid w:val="004870A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870A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870A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870A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870A4"/>
    <w:rPr>
      <w:rFonts w:asciiTheme="majorHAnsi" w:eastAsiaTheme="majorEastAsia" w:hAnsiTheme="majorHAnsi" w:cstheme="majorBidi"/>
      <w:color w:val="2E74B5" w:themeColor="accent1" w:themeShade="BF"/>
      <w:sz w:val="40"/>
      <w:szCs w:val="40"/>
      <w:lang w:val="es-ES_tradnl"/>
    </w:rPr>
  </w:style>
  <w:style w:type="character" w:customStyle="1" w:styleId="Ttulo2Car">
    <w:name w:val="Título 2 Car"/>
    <w:basedOn w:val="Fuentedeprrafopredeter"/>
    <w:link w:val="Ttulo2"/>
    <w:uiPriority w:val="9"/>
    <w:rsid w:val="004870A4"/>
    <w:rPr>
      <w:rFonts w:asciiTheme="majorHAnsi" w:eastAsiaTheme="majorEastAsia" w:hAnsiTheme="majorHAnsi" w:cstheme="majorBidi"/>
      <w:color w:val="2E74B5" w:themeColor="accent1" w:themeShade="BF"/>
      <w:sz w:val="32"/>
      <w:szCs w:val="32"/>
      <w:lang w:val="es-ES_tradnl"/>
    </w:rPr>
  </w:style>
  <w:style w:type="character" w:customStyle="1" w:styleId="Ttulo3Car">
    <w:name w:val="Título 3 Car"/>
    <w:basedOn w:val="Fuentedeprrafopredeter"/>
    <w:link w:val="Ttulo3"/>
    <w:uiPriority w:val="9"/>
    <w:semiHidden/>
    <w:rsid w:val="004870A4"/>
    <w:rPr>
      <w:rFonts w:eastAsiaTheme="majorEastAsia" w:cstheme="majorBidi"/>
      <w:color w:val="2E74B5" w:themeColor="accent1" w:themeShade="BF"/>
      <w:sz w:val="28"/>
      <w:szCs w:val="28"/>
      <w:lang w:val="es-ES_tradnl"/>
    </w:rPr>
  </w:style>
  <w:style w:type="character" w:customStyle="1" w:styleId="Ttulo4Car">
    <w:name w:val="Título 4 Car"/>
    <w:basedOn w:val="Fuentedeprrafopredeter"/>
    <w:link w:val="Ttulo4"/>
    <w:uiPriority w:val="9"/>
    <w:semiHidden/>
    <w:rsid w:val="004870A4"/>
    <w:rPr>
      <w:rFonts w:eastAsiaTheme="majorEastAsia" w:cstheme="majorBidi"/>
      <w:i/>
      <w:iCs/>
      <w:color w:val="2E74B5" w:themeColor="accent1" w:themeShade="BF"/>
      <w:lang w:val="es-ES_tradnl"/>
    </w:rPr>
  </w:style>
  <w:style w:type="character" w:customStyle="1" w:styleId="Ttulo5Car">
    <w:name w:val="Título 5 Car"/>
    <w:basedOn w:val="Fuentedeprrafopredeter"/>
    <w:link w:val="Ttulo5"/>
    <w:uiPriority w:val="9"/>
    <w:semiHidden/>
    <w:rsid w:val="004870A4"/>
    <w:rPr>
      <w:rFonts w:eastAsiaTheme="majorEastAsia" w:cstheme="majorBidi"/>
      <w:color w:val="2E74B5" w:themeColor="accent1" w:themeShade="BF"/>
      <w:lang w:val="es-ES_tradnl"/>
    </w:rPr>
  </w:style>
  <w:style w:type="character" w:customStyle="1" w:styleId="Ttulo6Car">
    <w:name w:val="Título 6 Car"/>
    <w:basedOn w:val="Fuentedeprrafopredeter"/>
    <w:link w:val="Ttulo6"/>
    <w:uiPriority w:val="9"/>
    <w:semiHidden/>
    <w:rsid w:val="004870A4"/>
    <w:rPr>
      <w:rFonts w:eastAsiaTheme="majorEastAsia" w:cstheme="majorBidi"/>
      <w:i/>
      <w:iCs/>
      <w:color w:val="595959" w:themeColor="text1" w:themeTint="A6"/>
      <w:lang w:val="es-ES_tradnl"/>
    </w:rPr>
  </w:style>
  <w:style w:type="character" w:customStyle="1" w:styleId="Ttulo7Car">
    <w:name w:val="Título 7 Car"/>
    <w:basedOn w:val="Fuentedeprrafopredeter"/>
    <w:link w:val="Ttulo7"/>
    <w:uiPriority w:val="9"/>
    <w:semiHidden/>
    <w:rsid w:val="004870A4"/>
    <w:rPr>
      <w:rFonts w:eastAsiaTheme="majorEastAsia" w:cstheme="majorBidi"/>
      <w:color w:val="595959" w:themeColor="text1" w:themeTint="A6"/>
      <w:lang w:val="es-ES_tradnl"/>
    </w:rPr>
  </w:style>
  <w:style w:type="character" w:customStyle="1" w:styleId="Ttulo8Car">
    <w:name w:val="Título 8 Car"/>
    <w:basedOn w:val="Fuentedeprrafopredeter"/>
    <w:link w:val="Ttulo8"/>
    <w:uiPriority w:val="9"/>
    <w:semiHidden/>
    <w:rsid w:val="004870A4"/>
    <w:rPr>
      <w:rFonts w:eastAsiaTheme="majorEastAsia" w:cstheme="majorBidi"/>
      <w:i/>
      <w:iCs/>
      <w:color w:val="272727" w:themeColor="text1" w:themeTint="D8"/>
      <w:lang w:val="es-ES_tradnl"/>
    </w:rPr>
  </w:style>
  <w:style w:type="character" w:customStyle="1" w:styleId="Ttulo9Car">
    <w:name w:val="Título 9 Car"/>
    <w:basedOn w:val="Fuentedeprrafopredeter"/>
    <w:link w:val="Ttulo9"/>
    <w:uiPriority w:val="9"/>
    <w:semiHidden/>
    <w:rsid w:val="004870A4"/>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4870A4"/>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870A4"/>
    <w:rPr>
      <w:rFonts w:asciiTheme="majorHAnsi" w:eastAsiaTheme="majorEastAsia" w:hAnsiTheme="majorHAnsi" w:cstheme="majorBidi"/>
      <w:spacing w:val="-10"/>
      <w:kern w:val="28"/>
      <w:sz w:val="56"/>
      <w:szCs w:val="56"/>
      <w:lang w:val="es-ES_tradnl"/>
    </w:rPr>
  </w:style>
  <w:style w:type="paragraph" w:styleId="Subttulo">
    <w:name w:val="Subtitle"/>
    <w:basedOn w:val="Normal"/>
    <w:next w:val="Normal"/>
    <w:link w:val="SubttuloCar"/>
    <w:uiPriority w:val="11"/>
    <w:qFormat/>
    <w:rsid w:val="004870A4"/>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870A4"/>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4870A4"/>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4870A4"/>
    <w:rPr>
      <w:i/>
      <w:iCs/>
      <w:color w:val="404040" w:themeColor="text1" w:themeTint="BF"/>
      <w:lang w:val="es-ES_tradnl"/>
    </w:rPr>
  </w:style>
  <w:style w:type="paragraph" w:styleId="Prrafodelista">
    <w:name w:val="List Paragraph"/>
    <w:basedOn w:val="Normal"/>
    <w:uiPriority w:val="34"/>
    <w:qFormat/>
    <w:rsid w:val="004870A4"/>
    <w:pPr>
      <w:ind w:left="720"/>
      <w:contextualSpacing/>
    </w:pPr>
  </w:style>
  <w:style w:type="character" w:styleId="nfasisintenso">
    <w:name w:val="Intense Emphasis"/>
    <w:basedOn w:val="Fuentedeprrafopredeter"/>
    <w:uiPriority w:val="21"/>
    <w:qFormat/>
    <w:rsid w:val="004870A4"/>
    <w:rPr>
      <w:i/>
      <w:iCs/>
      <w:color w:val="2E74B5" w:themeColor="accent1" w:themeShade="BF"/>
    </w:rPr>
  </w:style>
  <w:style w:type="paragraph" w:styleId="Citadestacada">
    <w:name w:val="Intense Quote"/>
    <w:basedOn w:val="Normal"/>
    <w:next w:val="Normal"/>
    <w:link w:val="CitadestacadaCar"/>
    <w:uiPriority w:val="30"/>
    <w:qFormat/>
    <w:rsid w:val="004870A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destacadaCar">
    <w:name w:val="Cita destacada Car"/>
    <w:basedOn w:val="Fuentedeprrafopredeter"/>
    <w:link w:val="Citadestacada"/>
    <w:uiPriority w:val="30"/>
    <w:rsid w:val="004870A4"/>
    <w:rPr>
      <w:i/>
      <w:iCs/>
      <w:color w:val="2E74B5" w:themeColor="accent1" w:themeShade="BF"/>
      <w:lang w:val="es-ES_tradnl"/>
    </w:rPr>
  </w:style>
  <w:style w:type="character" w:styleId="Referenciaintensa">
    <w:name w:val="Intense Reference"/>
    <w:basedOn w:val="Fuentedeprrafopredeter"/>
    <w:uiPriority w:val="32"/>
    <w:qFormat/>
    <w:rsid w:val="004870A4"/>
    <w:rPr>
      <w:b/>
      <w:bCs/>
      <w:smallCaps/>
      <w:color w:val="2E74B5" w:themeColor="accent1" w:themeShade="BF"/>
      <w:spacing w:val="5"/>
    </w:rPr>
  </w:style>
  <w:style w:type="paragraph" w:styleId="Textonotapie">
    <w:name w:val="footnote text"/>
    <w:basedOn w:val="Normal"/>
    <w:link w:val="TextonotapieCar"/>
    <w:uiPriority w:val="99"/>
    <w:semiHidden/>
    <w:unhideWhenUsed/>
    <w:rsid w:val="00D85E1A"/>
    <w:rPr>
      <w:sz w:val="20"/>
      <w:szCs w:val="20"/>
    </w:rPr>
  </w:style>
  <w:style w:type="character" w:customStyle="1" w:styleId="TextonotapieCar">
    <w:name w:val="Texto nota pie Car"/>
    <w:basedOn w:val="Fuentedeprrafopredeter"/>
    <w:link w:val="Textonotapie"/>
    <w:uiPriority w:val="99"/>
    <w:semiHidden/>
    <w:rsid w:val="00D85E1A"/>
    <w:rPr>
      <w:sz w:val="20"/>
      <w:szCs w:val="20"/>
      <w:lang w:val="es-ES_tradnl"/>
    </w:rPr>
  </w:style>
  <w:style w:type="character" w:styleId="Refdenotaalpie">
    <w:name w:val="footnote reference"/>
    <w:basedOn w:val="Fuentedeprrafopredeter"/>
    <w:uiPriority w:val="99"/>
    <w:semiHidden/>
    <w:unhideWhenUsed/>
    <w:rsid w:val="00D85E1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02F75-C36F-E24C-8080-BD6E67B87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1527</Words>
  <Characters>8404</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Yerson Fabian Delgadillo Paez</dc:creator>
  <cp:keywords/>
  <dc:description/>
  <cp:lastModifiedBy>Yerson Fabian Delgadillo Paez</cp:lastModifiedBy>
  <cp:revision>2</cp:revision>
  <dcterms:created xsi:type="dcterms:W3CDTF">2026-05-26T21:01:00Z</dcterms:created>
  <dcterms:modified xsi:type="dcterms:W3CDTF">2026-05-26T21:01:00Z</dcterms:modified>
</cp:coreProperties>
</file>